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B1FA" w14:textId="075BD29E" w:rsidR="000E311F" w:rsidRPr="00557170" w:rsidRDefault="000E311F" w:rsidP="000E311F">
      <w:pPr>
        <w:pStyle w:val="NormalLST"/>
        <w:rPr>
          <w:sz w:val="22"/>
          <w:szCs w:val="22"/>
        </w:rPr>
      </w:pPr>
      <w:r w:rsidRPr="00557170">
        <w:rPr>
          <w:rFonts w:ascii="Arial" w:eastAsia="Times New Roman" w:hAnsi="Arial" w:cs="Arial"/>
          <w:b/>
          <w:bCs/>
          <w:sz w:val="28"/>
        </w:rPr>
        <w:t>Inbjudan att ansöka om medel för klimatanpassning</w:t>
      </w:r>
      <w:r w:rsidR="00557170" w:rsidRPr="00557170">
        <w:rPr>
          <w:rFonts w:ascii="Arial" w:eastAsia="Times New Roman" w:hAnsi="Arial" w:cs="Arial"/>
          <w:b/>
          <w:bCs/>
          <w:sz w:val="28"/>
        </w:rPr>
        <w:t xml:space="preserve"> 202</w:t>
      </w:r>
      <w:r w:rsidR="00347050">
        <w:rPr>
          <w:rFonts w:ascii="Arial" w:eastAsia="Times New Roman" w:hAnsi="Arial" w:cs="Arial"/>
          <w:b/>
          <w:bCs/>
          <w:sz w:val="28"/>
        </w:rPr>
        <w:t>3</w:t>
      </w:r>
    </w:p>
    <w:p w14:paraId="41DBA959" w14:textId="266F4412" w:rsidR="000E311F" w:rsidRDefault="000E311F" w:rsidP="000E311F">
      <w:pPr>
        <w:pStyle w:val="NormalLST"/>
        <w:spacing w:before="240"/>
        <w:rPr>
          <w:b/>
          <w:bCs/>
        </w:rPr>
      </w:pPr>
      <w:r w:rsidRPr="002A3ADA">
        <w:rPr>
          <w:b/>
          <w:bCs/>
        </w:rPr>
        <w:t>Kommuner i Stockholms län inbjuds att söka medel för att genomföra kunskapshöjande insatser inom områden där kommunen identifierat särskilt behov av klimatanpassning.</w:t>
      </w:r>
      <w:r w:rsidR="001F1A8D">
        <w:rPr>
          <w:b/>
          <w:bCs/>
        </w:rPr>
        <w:t xml:space="preserve"> </w:t>
      </w:r>
    </w:p>
    <w:p w14:paraId="159326C1" w14:textId="026927F4" w:rsidR="001F1A8D" w:rsidRDefault="001F1A8D" w:rsidP="00C368EE">
      <w:pPr>
        <w:pStyle w:val="NormalLST"/>
        <w:rPr>
          <w:b/>
          <w:bCs/>
        </w:rPr>
      </w:pPr>
      <w:r w:rsidRPr="008077F3">
        <w:t>Maxbelopp som kan be</w:t>
      </w:r>
      <w:r w:rsidR="002C0757" w:rsidRPr="008077F3">
        <w:t>viljas</w:t>
      </w:r>
      <w:r w:rsidRPr="008077F3">
        <w:t xml:space="preserve"> av Länsstyrelsen</w:t>
      </w:r>
      <w:r w:rsidR="00347050" w:rsidRPr="008077F3">
        <w:t xml:space="preserve"> i</w:t>
      </w:r>
      <w:r w:rsidRPr="008077F3">
        <w:t xml:space="preserve"> Stockholm</w:t>
      </w:r>
      <w:r w:rsidR="00347050" w:rsidRPr="008077F3">
        <w:t>s</w:t>
      </w:r>
      <w:r w:rsidRPr="008077F3">
        <w:t xml:space="preserve"> </w:t>
      </w:r>
      <w:r w:rsidR="00347050" w:rsidRPr="008077F3">
        <w:t xml:space="preserve">län </w:t>
      </w:r>
      <w:r w:rsidRPr="008077F3">
        <w:t>är 120</w:t>
      </w:r>
      <w:r w:rsidR="00F21FFB">
        <w:t> </w:t>
      </w:r>
      <w:r w:rsidRPr="008077F3">
        <w:t>000</w:t>
      </w:r>
      <w:r w:rsidR="00F21FFB">
        <w:t xml:space="preserve"> </w:t>
      </w:r>
      <w:r w:rsidRPr="008077F3">
        <w:t xml:space="preserve">kronor per projekt. </w:t>
      </w:r>
      <w:r w:rsidR="00BC5636" w:rsidRPr="008077F3">
        <w:t>Överstigande kostnad f</w:t>
      </w:r>
      <w:r w:rsidR="005C7DFB" w:rsidRPr="008077F3">
        <w:t>år således finansieras av kommunala</w:t>
      </w:r>
      <w:r w:rsidR="00BC5636" w:rsidRPr="008077F3">
        <w:t xml:space="preserve"> medel. </w:t>
      </w:r>
    </w:p>
    <w:p w14:paraId="0EC2844A" w14:textId="1BF53288" w:rsidR="002C0757" w:rsidRPr="008077F3" w:rsidRDefault="002C0757" w:rsidP="008077F3">
      <w:pPr>
        <w:pStyle w:val="NormalLST"/>
        <w:spacing w:before="240"/>
      </w:pPr>
      <w:r w:rsidRPr="002A3ADA">
        <w:t xml:space="preserve">Ansökan ska vara Länsstyrelsen tillhanda senast den </w:t>
      </w:r>
      <w:r>
        <w:t>31</w:t>
      </w:r>
      <w:r w:rsidRPr="002A3ADA">
        <w:t xml:space="preserve"> </w:t>
      </w:r>
      <w:r>
        <w:t>mars</w:t>
      </w:r>
      <w:r w:rsidRPr="002A3ADA">
        <w:t xml:space="preserve"> 202</w:t>
      </w:r>
      <w:r>
        <w:t>3</w:t>
      </w:r>
      <w:r w:rsidRPr="002A3ADA">
        <w:t>. Eventuella ansökningar som inkommer därefter hanteras i mån av tillgängliga medel.</w:t>
      </w:r>
    </w:p>
    <w:p w14:paraId="4FA8A282" w14:textId="77777777" w:rsidR="000E311F" w:rsidRPr="00C72800" w:rsidRDefault="000E311F" w:rsidP="000E311F">
      <w:pPr>
        <w:pStyle w:val="Rubrik2LST"/>
      </w:pPr>
      <w:r>
        <w:t>Vem kan beviljas medel?</w:t>
      </w:r>
    </w:p>
    <w:p w14:paraId="3ED5093B" w14:textId="2FAA5450" w:rsidR="000D299F" w:rsidRDefault="00EA73BA" w:rsidP="00EA73BA">
      <w:pPr>
        <w:pStyle w:val="NormalLST"/>
      </w:pPr>
      <w:r w:rsidRPr="00E83E2C">
        <w:t>Kommuner</w:t>
      </w:r>
      <w:r>
        <w:t xml:space="preserve"> i Stockholms län kan beviljas medel, </w:t>
      </w:r>
      <w:r w:rsidRPr="00AA42D5">
        <w:t>enskilt eller i ett mellankommunalt samarbete.</w:t>
      </w:r>
      <w:r>
        <w:t xml:space="preserve"> </w:t>
      </w:r>
    </w:p>
    <w:p w14:paraId="6D271C58" w14:textId="44957E36" w:rsidR="00EA73BA" w:rsidRDefault="00EA73BA" w:rsidP="008077F3">
      <w:pPr>
        <w:pStyle w:val="NormalLST"/>
        <w:numPr>
          <w:ilvl w:val="0"/>
          <w:numId w:val="4"/>
        </w:numPr>
      </w:pPr>
      <w:r w:rsidRPr="00E83E2C">
        <w:t xml:space="preserve">Insatsen ska genomföras med projektstart </w:t>
      </w:r>
      <w:r>
        <w:t xml:space="preserve">efter att Länsstyrelsen beviljat medel i </w:t>
      </w:r>
      <w:r w:rsidR="001F1A8D">
        <w:t>april,</w:t>
      </w:r>
      <w:r w:rsidRPr="00E83E2C">
        <w:t xml:space="preserve"> och </w:t>
      </w:r>
      <w:r>
        <w:t>ska</w:t>
      </w:r>
      <w:r w:rsidRPr="00E83E2C">
        <w:t xml:space="preserve"> avslutas </w:t>
      </w:r>
      <w:r>
        <w:t xml:space="preserve">senast </w:t>
      </w:r>
      <w:r w:rsidR="00257F8F">
        <w:t>7 november</w:t>
      </w:r>
      <w:r w:rsidR="0059513E">
        <w:t xml:space="preserve"> </w:t>
      </w:r>
      <w:r w:rsidR="001F1A8D">
        <w:t>2023</w:t>
      </w:r>
      <w:r>
        <w:t xml:space="preserve">. </w:t>
      </w:r>
    </w:p>
    <w:p w14:paraId="10774C4A" w14:textId="76029105" w:rsidR="00EA73BA" w:rsidRDefault="008077F3" w:rsidP="00EA73BA">
      <w:pPr>
        <w:pStyle w:val="NormalLST"/>
        <w:numPr>
          <w:ilvl w:val="0"/>
          <w:numId w:val="4"/>
        </w:numPr>
      </w:pPr>
      <w:r w:rsidRPr="008077F3">
        <w:t>D</w:t>
      </w:r>
      <w:r w:rsidR="00EA73BA" w:rsidRPr="008077F3">
        <w:t>elrapportering för projektet skickas in</w:t>
      </w:r>
      <w:r w:rsidR="000D299F" w:rsidRPr="008077F3">
        <w:t xml:space="preserve"> senast den </w:t>
      </w:r>
      <w:r w:rsidRPr="008077F3">
        <w:t>10 juni</w:t>
      </w:r>
      <w:r w:rsidR="000D299F" w:rsidRPr="008077F3">
        <w:t xml:space="preserve"> 2023</w:t>
      </w:r>
      <w:r w:rsidR="00EA73BA" w:rsidRPr="008077F3">
        <w:t xml:space="preserve">. </w:t>
      </w:r>
    </w:p>
    <w:p w14:paraId="634FD4A2" w14:textId="3D26D4C5" w:rsidR="002C0757" w:rsidRDefault="00B92702">
      <w:pPr>
        <w:pStyle w:val="NormalLST"/>
        <w:numPr>
          <w:ilvl w:val="0"/>
          <w:numId w:val="4"/>
        </w:numPr>
      </w:pPr>
      <w:bookmarkStart w:id="0" w:name="_Hlk127868118"/>
      <w:r>
        <w:t xml:space="preserve">Projektet ska avslutas senast den 7 november. </w:t>
      </w:r>
      <w:r w:rsidR="002C0757">
        <w:t>S</w:t>
      </w:r>
      <w:r w:rsidR="00EA73BA">
        <w:t>lutrapportering</w:t>
      </w:r>
      <w:r w:rsidR="002C0757">
        <w:t xml:space="preserve">, underlag som tagits fram inom ramen för projektet </w:t>
      </w:r>
      <w:r w:rsidR="00347050">
        <w:t xml:space="preserve">samt underlag som styrker kostnaderna för projektet </w:t>
      </w:r>
      <w:r w:rsidR="002C0757">
        <w:t>ska redovisas till länsstyrelsen senast den 14 november.</w:t>
      </w:r>
      <w:r w:rsidR="00EA73BA">
        <w:t xml:space="preserve"> Medel kommer att betalas ut efter att </w:t>
      </w:r>
      <w:r w:rsidR="002C0757">
        <w:t>dessa underlag har</w:t>
      </w:r>
      <w:r w:rsidR="00EA73BA">
        <w:t xml:space="preserve"> inkommit till Länsstyrelsen.</w:t>
      </w:r>
      <w:bookmarkEnd w:id="0"/>
      <w:r w:rsidR="002C0757">
        <w:br/>
      </w:r>
    </w:p>
    <w:p w14:paraId="2F9625EC" w14:textId="48EE9A68" w:rsidR="00662BEC" w:rsidRDefault="00BC5636" w:rsidP="00662BEC">
      <w:pPr>
        <w:pStyle w:val="NormalLST"/>
      </w:pPr>
      <w:r w:rsidRPr="008077F3">
        <w:t>Be</w:t>
      </w:r>
      <w:r w:rsidR="002C0757" w:rsidRPr="008077F3">
        <w:t>viljat</w:t>
      </w:r>
      <w:r w:rsidRPr="008077F3">
        <w:t xml:space="preserve"> belopp kan komma att justeras för det fall den slutliga insatskostnaden blivit lägre av vad som beslutats. </w:t>
      </w:r>
      <w:r w:rsidR="00662BEC" w:rsidRPr="008077F3">
        <w:t>Länsstyrelsen har även rätt att neka utbetalning av medel om de beviljats på felaktig grund.</w:t>
      </w:r>
    </w:p>
    <w:p w14:paraId="136F3789" w14:textId="2E39982A" w:rsidR="000E311F" w:rsidRDefault="000E311F" w:rsidP="000E311F">
      <w:pPr>
        <w:pStyle w:val="NormalLST"/>
      </w:pPr>
    </w:p>
    <w:p w14:paraId="2CB2423C" w14:textId="77777777" w:rsidR="000E311F" w:rsidRPr="00BF6AA2" w:rsidRDefault="000E311F" w:rsidP="000E311F">
      <w:pPr>
        <w:pStyle w:val="Rubrik2LST"/>
      </w:pPr>
      <w:r w:rsidRPr="00E83E2C">
        <w:t>Till vad kan man söka medel?</w:t>
      </w:r>
    </w:p>
    <w:p w14:paraId="52F11FBB" w14:textId="77777777" w:rsidR="00EB6B1F" w:rsidRDefault="00EB6B1F" w:rsidP="00EB6B1F">
      <w:pPr>
        <w:pStyle w:val="NormalLST"/>
      </w:pPr>
      <w:r>
        <w:t xml:space="preserve">Länsstyrelsen i Stockholms län förfogar över medel som innebär att  </w:t>
      </w:r>
      <w:r>
        <w:br/>
        <w:t xml:space="preserve">Länsstyrelsen har möjlighet att bidra med ersättning till kommuner för att genomföra kunskapshöjande insatser inom områden där kommunen </w:t>
      </w:r>
      <w:r w:rsidRPr="007B4CCE">
        <w:rPr>
          <w:b/>
          <w:bCs/>
        </w:rPr>
        <w:t>identifierat</w:t>
      </w:r>
      <w:r>
        <w:t xml:space="preserve"> särskilt behov av klimatanpassning. </w:t>
      </w:r>
    </w:p>
    <w:p w14:paraId="075B2D44" w14:textId="3617AFE4" w:rsidR="00EB6B1F" w:rsidRDefault="00EB6B1F" w:rsidP="00EB6B1F">
      <w:pPr>
        <w:pStyle w:val="NormalLST"/>
      </w:pPr>
      <w:r>
        <w:t>Insatser</w:t>
      </w:r>
      <w:r w:rsidR="00235560">
        <w:t xml:space="preserve">na </w:t>
      </w:r>
      <w:r>
        <w:t>ska bidra till att stärka kommunernas systematiska arbete med klimatanpassning. Det innebär att etablera en process för klimatanpassning inom kommunen</w:t>
      </w:r>
      <w:r w:rsidR="000D299F">
        <w:t xml:space="preserve"> eller mellan kommuner</w:t>
      </w:r>
      <w:r>
        <w:t xml:space="preserve">, att analysera risker och sårbarheter eller att identifiera, prioritera eller påbörja genomförande av förebyggande åtgärder. Exempel på insatser kan vara: </w:t>
      </w:r>
      <w:r w:rsidR="0059513E">
        <w:br/>
      </w:r>
    </w:p>
    <w:p w14:paraId="08183546" w14:textId="28286A87" w:rsidR="00D82B83" w:rsidRDefault="00D82B83" w:rsidP="00D82B83">
      <w:pPr>
        <w:pStyle w:val="NormalLST"/>
        <w:numPr>
          <w:ilvl w:val="0"/>
          <w:numId w:val="1"/>
        </w:numPr>
      </w:pPr>
      <w:r>
        <w:lastRenderedPageBreak/>
        <w:t xml:space="preserve">Framtagande av detaljerade underlag om klimatrisker i kommunen såsom skyfalls-, översvämnings-, eller värmekarteringar. Underlaget ska avse ett större område, bidrag ges ej för detaljerade karteringar för enskilda områden inför exploatering.  </w:t>
      </w:r>
    </w:p>
    <w:p w14:paraId="034AF108" w14:textId="77777777" w:rsidR="00EB6B1F" w:rsidRDefault="00EB6B1F" w:rsidP="00EB6B1F">
      <w:pPr>
        <w:pStyle w:val="NormalLST"/>
        <w:numPr>
          <w:ilvl w:val="0"/>
          <w:numId w:val="1"/>
        </w:numPr>
      </w:pPr>
      <w:r>
        <w:t>Fördjupad analys av en eller flera klimatrisker i kommunen för att öka kunskapen om kommunens sårbarhet</w:t>
      </w:r>
      <w:r w:rsidRPr="00DE3E48">
        <w:t>er</w:t>
      </w:r>
      <w:r>
        <w:t>.</w:t>
      </w:r>
    </w:p>
    <w:p w14:paraId="5F940D27" w14:textId="77777777" w:rsidR="001F1A8D" w:rsidRDefault="00EB6B1F" w:rsidP="005235C6">
      <w:pPr>
        <w:pStyle w:val="NormalLST"/>
        <w:numPr>
          <w:ilvl w:val="0"/>
          <w:numId w:val="1"/>
        </w:numPr>
      </w:pPr>
      <w:r>
        <w:t xml:space="preserve">Påbörja </w:t>
      </w:r>
      <w:r w:rsidR="00861F63">
        <w:t xml:space="preserve">förstudier </w:t>
      </w:r>
      <w:r>
        <w:t xml:space="preserve">om genomförande av klimatanpassningsåtgärder inom ett </w:t>
      </w:r>
      <w:r w:rsidRPr="00DE3E48">
        <w:t>sårbart område</w:t>
      </w:r>
      <w:r>
        <w:t xml:space="preserve"> i kommunen.</w:t>
      </w:r>
    </w:p>
    <w:p w14:paraId="4320BD24" w14:textId="77777777" w:rsidR="001F1A8D" w:rsidRDefault="001F1A8D" w:rsidP="001F1A8D">
      <w:pPr>
        <w:pStyle w:val="NormalLST"/>
        <w:ind w:left="360"/>
      </w:pPr>
    </w:p>
    <w:p w14:paraId="050C311C" w14:textId="04A66FA3" w:rsidR="005235C6" w:rsidRDefault="005235C6" w:rsidP="001F1A8D">
      <w:pPr>
        <w:pStyle w:val="NormalLST"/>
        <w:ind w:left="360"/>
      </w:pPr>
      <w:r>
        <w:t xml:space="preserve">Länsstyrelsen kommer </w:t>
      </w:r>
      <w:r w:rsidR="00B92702">
        <w:t xml:space="preserve">utan inbördes ordning </w:t>
      </w:r>
      <w:r>
        <w:t>att prioritera:</w:t>
      </w:r>
    </w:p>
    <w:p w14:paraId="77B01110" w14:textId="1EAC97BF" w:rsidR="00C1087A" w:rsidRDefault="005235C6" w:rsidP="00C1087A">
      <w:pPr>
        <w:pStyle w:val="NormalLST"/>
        <w:numPr>
          <w:ilvl w:val="0"/>
          <w:numId w:val="1"/>
        </w:numPr>
      </w:pPr>
      <w:r>
        <w:t>Ansökningar från kommuner som inte</w:t>
      </w:r>
      <w:r w:rsidR="00205505">
        <w:t xml:space="preserve"> </w:t>
      </w:r>
      <w:r w:rsidR="005B5C2D">
        <w:t>beviljades</w:t>
      </w:r>
      <w:r w:rsidR="00205505">
        <w:t xml:space="preserve"> </w:t>
      </w:r>
      <w:r>
        <w:t>medel</w:t>
      </w:r>
      <w:r w:rsidR="00B117D7">
        <w:t xml:space="preserve"> för klimatanpassning</w:t>
      </w:r>
      <w:r>
        <w:t xml:space="preserve"> </w:t>
      </w:r>
      <w:r w:rsidR="00861F63">
        <w:t>från Länsstyrelsen</w:t>
      </w:r>
      <w:r w:rsidR="00EA73BA">
        <w:t xml:space="preserve"> i</w:t>
      </w:r>
      <w:r w:rsidR="00861F63">
        <w:t xml:space="preserve"> Stockholm</w:t>
      </w:r>
      <w:r w:rsidR="00EA73BA">
        <w:t>s län</w:t>
      </w:r>
      <w:r w:rsidR="00861F63">
        <w:t xml:space="preserve"> </w:t>
      </w:r>
      <w:r>
        <w:t>under ansökningsomgången 2021</w:t>
      </w:r>
      <w:r w:rsidR="00B117D7">
        <w:t xml:space="preserve"> (Dnr</w:t>
      </w:r>
      <w:r w:rsidR="00472CBF">
        <w:t>:</w:t>
      </w:r>
      <w:r w:rsidR="00B117D7">
        <w:t xml:space="preserve"> </w:t>
      </w:r>
      <w:r w:rsidR="00347050">
        <w:t>60476–2021</w:t>
      </w:r>
      <w:r w:rsidR="00B117D7">
        <w:t>)</w:t>
      </w:r>
      <w:r>
        <w:t>.</w:t>
      </w:r>
    </w:p>
    <w:p w14:paraId="1794722F" w14:textId="77BACBB7" w:rsidR="00347050" w:rsidRDefault="00347050" w:rsidP="00C1087A">
      <w:pPr>
        <w:pStyle w:val="NormalLST"/>
        <w:numPr>
          <w:ilvl w:val="0"/>
          <w:numId w:val="1"/>
        </w:numPr>
      </w:pPr>
      <w:r>
        <w:t>Ansökningar från kommuner som inte beviljats medel för klimatanpassning från Länsstyrelsen i Stockholms län under ansökningsomgången 2022 (Dnr: 28018–2022).</w:t>
      </w:r>
    </w:p>
    <w:p w14:paraId="138A5CC9" w14:textId="2A6B2FC5" w:rsidR="00C1087A" w:rsidRPr="00C1087A" w:rsidRDefault="00861F63" w:rsidP="00C1087A">
      <w:pPr>
        <w:pStyle w:val="NormalLST"/>
        <w:numPr>
          <w:ilvl w:val="0"/>
          <w:numId w:val="1"/>
        </w:numPr>
      </w:pPr>
      <w:r w:rsidRPr="00861F63">
        <w:t xml:space="preserve">Ansökningar från kommuner som Länsstyrelsen </w:t>
      </w:r>
      <w:r w:rsidR="00EA73BA">
        <w:t>bedömer</w:t>
      </w:r>
      <w:r w:rsidRPr="00861F63">
        <w:t xml:space="preserve"> behöver utveckla sitt systematiska klimatanpassningsarbete. </w:t>
      </w:r>
    </w:p>
    <w:p w14:paraId="1942E922" w14:textId="1B838D23" w:rsidR="001C2BCB" w:rsidRDefault="001C2BCB" w:rsidP="00C1087A">
      <w:pPr>
        <w:pStyle w:val="NormalLST"/>
        <w:numPr>
          <w:ilvl w:val="0"/>
          <w:numId w:val="1"/>
        </w:numPr>
      </w:pPr>
      <w:r w:rsidRPr="00C1087A">
        <w:t>A</w:t>
      </w:r>
      <w:r w:rsidRPr="001C2BCB">
        <w:t xml:space="preserve">nsökningar </w:t>
      </w:r>
      <w:r w:rsidR="00472CBF">
        <w:t>från berörda kommuner om åtgärder mot översvämning i enlighet med Länsstyrelsens</w:t>
      </w:r>
      <w:r>
        <w:t xml:space="preserve"> riskhanteringsplan mot översvämning</w:t>
      </w:r>
      <w:r w:rsidR="005B5C2D">
        <w:t xml:space="preserve"> i Stockholms län </w:t>
      </w:r>
      <w:r w:rsidR="00472CBF">
        <w:t>2022–2027 (Länsstyrelsens rapport 2021:32)</w:t>
      </w:r>
      <w:r w:rsidR="003F4D2A">
        <w:rPr>
          <w:rStyle w:val="Fotnotsreferens"/>
        </w:rPr>
        <w:footnoteReference w:id="1"/>
      </w:r>
      <w:r w:rsidR="00472CBF">
        <w:t>.</w:t>
      </w:r>
    </w:p>
    <w:p w14:paraId="23982546" w14:textId="77777777" w:rsidR="000E311F" w:rsidRDefault="000E311F" w:rsidP="000E311F">
      <w:pPr>
        <w:pStyle w:val="NormalLST"/>
      </w:pPr>
    </w:p>
    <w:p w14:paraId="1EDAA9B3" w14:textId="77777777" w:rsidR="000E311F" w:rsidRDefault="000E311F" w:rsidP="000E311F">
      <w:pPr>
        <w:pStyle w:val="NormalLST"/>
      </w:pPr>
    </w:p>
    <w:p w14:paraId="45AD0581" w14:textId="77777777" w:rsidR="000E311F" w:rsidRPr="00BF6AA2" w:rsidRDefault="000E311F" w:rsidP="000E311F">
      <w:pPr>
        <w:pStyle w:val="Rubrik2LST"/>
      </w:pPr>
      <w:r w:rsidRPr="001E683A">
        <w:t xml:space="preserve">Instruktioner för ansökan </w:t>
      </w:r>
    </w:p>
    <w:p w14:paraId="19B8F8A9" w14:textId="3C5F5358" w:rsidR="000E311F" w:rsidRDefault="000E311F" w:rsidP="000E311F">
      <w:pPr>
        <w:pStyle w:val="NormalLST"/>
      </w:pPr>
      <w:r>
        <w:t>Ansökningsformuläret finns tillgängligt hos klimatanpassningssamordnarna på Länsstyrelsen i Stockholms län</w:t>
      </w:r>
      <w:r w:rsidR="00FC5F6F">
        <w:t>, se kontaktinformation nedan</w:t>
      </w:r>
      <w:r>
        <w:t xml:space="preserve">.  </w:t>
      </w:r>
    </w:p>
    <w:p w14:paraId="68283A38" w14:textId="77777777" w:rsidR="000E311F" w:rsidRDefault="000E311F" w:rsidP="000E311F">
      <w:pPr>
        <w:pStyle w:val="NormalLST"/>
      </w:pPr>
      <w:r>
        <w:t>För att Länsstyrelsen ska kunna ta ställning till ansökan är det viktigt att alla delar är ifyllda.</w:t>
      </w:r>
    </w:p>
    <w:p w14:paraId="6A4E537A" w14:textId="77777777" w:rsidR="000E311F" w:rsidRPr="00BF6AA2" w:rsidRDefault="000E311F" w:rsidP="000E311F">
      <w:pPr>
        <w:pStyle w:val="Rubrik2LST"/>
      </w:pPr>
      <w:r w:rsidRPr="001E683A">
        <w:t xml:space="preserve">Skicka ansökan </w:t>
      </w:r>
    </w:p>
    <w:p w14:paraId="59E5670E" w14:textId="1C95269B" w:rsidR="000E311F" w:rsidRDefault="000E311F" w:rsidP="000E311F">
      <w:pPr>
        <w:pStyle w:val="NormalLST"/>
      </w:pPr>
      <w:r>
        <w:t xml:space="preserve">Ansökan ska vara Länsstyrelsen </w:t>
      </w:r>
      <w:r w:rsidRPr="007B4CCE">
        <w:rPr>
          <w:b/>
          <w:bCs/>
        </w:rPr>
        <w:t>tillhanda</w:t>
      </w:r>
      <w:r>
        <w:t xml:space="preserve"> senast den</w:t>
      </w:r>
      <w:r w:rsidR="002742DA">
        <w:t xml:space="preserve"> </w:t>
      </w:r>
      <w:r w:rsidR="005407BA">
        <w:t>3</w:t>
      </w:r>
      <w:r w:rsidR="00347050">
        <w:t>1 mars 2023</w:t>
      </w:r>
      <w:r>
        <w:t xml:space="preserve">. Eventuella ansökningar som inkommer därefter hanteras i mån av tillgängliga medel.  </w:t>
      </w:r>
    </w:p>
    <w:p w14:paraId="50AF67F7" w14:textId="77777777" w:rsidR="000E311F" w:rsidRDefault="000E311F" w:rsidP="000E311F">
      <w:pPr>
        <w:pStyle w:val="NormalLST"/>
      </w:pPr>
      <w:r>
        <w:t xml:space="preserve">Ifylld ansökningsblankett </w:t>
      </w:r>
      <w:r w:rsidRPr="00E43351">
        <w:t xml:space="preserve">skickas till: </w:t>
      </w:r>
      <w:hyperlink r:id="rId8" w:history="1">
        <w:r w:rsidRPr="00E43351">
          <w:rPr>
            <w:rStyle w:val="Hyperlnk"/>
          </w:rPr>
          <w:t>stockholm@lansstyrelsen.se</w:t>
        </w:r>
      </w:hyperlink>
      <w:r>
        <w:t xml:space="preserve"> </w:t>
      </w:r>
    </w:p>
    <w:p w14:paraId="74344D70" w14:textId="3D777823" w:rsidR="000E311F" w:rsidRDefault="000E311F" w:rsidP="000E311F">
      <w:pPr>
        <w:pStyle w:val="NormalLST"/>
      </w:pPr>
      <w:r>
        <w:t xml:space="preserve">Skriv i ärenderaden: </w:t>
      </w:r>
      <w:r w:rsidR="0060203B">
        <w:t>Medel</w:t>
      </w:r>
      <w:r w:rsidRPr="001E683A">
        <w:t xml:space="preserve"> för klimatanpassning</w:t>
      </w:r>
      <w:r w:rsidR="00A60D9D">
        <w:t xml:space="preserve"> 202</w:t>
      </w:r>
      <w:r w:rsidR="00382D6F">
        <w:t>3</w:t>
      </w:r>
      <w:r w:rsidRPr="001E683A">
        <w:t xml:space="preserve"> </w:t>
      </w:r>
      <w:r>
        <w:t xml:space="preserve">dnr. </w:t>
      </w:r>
      <w:proofErr w:type="gramStart"/>
      <w:r w:rsidR="00BA1D2A" w:rsidRPr="00BA1D2A">
        <w:t>9935</w:t>
      </w:r>
      <w:r w:rsidR="00382D6F" w:rsidRPr="00BA1D2A">
        <w:t>-2023</w:t>
      </w:r>
      <w:proofErr w:type="gramEnd"/>
      <w:r w:rsidR="002B49D0" w:rsidRPr="00BA1D2A">
        <w:t>.</w:t>
      </w:r>
    </w:p>
    <w:p w14:paraId="158BB24F" w14:textId="77777777" w:rsidR="000E311F" w:rsidRPr="00BF6AA2" w:rsidRDefault="000E311F" w:rsidP="000E311F">
      <w:pPr>
        <w:pStyle w:val="Rubrik2LST"/>
      </w:pPr>
      <w:r w:rsidRPr="00BF6AA2">
        <w:lastRenderedPageBreak/>
        <w:t>Om du har frågor</w:t>
      </w:r>
    </w:p>
    <w:p w14:paraId="2B44347A" w14:textId="77777777" w:rsidR="000E311F" w:rsidRDefault="000E311F" w:rsidP="000E311F">
      <w:pPr>
        <w:rPr>
          <w:rFonts w:eastAsia="Calibri"/>
          <w:lang w:eastAsia="en-US"/>
        </w:rPr>
      </w:pPr>
      <w:r w:rsidRPr="00BF6AA2">
        <w:rPr>
          <w:rFonts w:eastAsia="Calibri"/>
          <w:lang w:eastAsia="en-US"/>
        </w:rPr>
        <w:t xml:space="preserve">Välkommen att kontakta klimatanpassningssamordnarna på </w:t>
      </w:r>
      <w:r>
        <w:rPr>
          <w:rFonts w:eastAsia="Calibri"/>
          <w:lang w:eastAsia="en-US"/>
        </w:rPr>
        <w:t xml:space="preserve">enheten för klimat och risk på </w:t>
      </w:r>
      <w:r w:rsidRPr="00BF6AA2">
        <w:rPr>
          <w:rFonts w:eastAsia="Calibri"/>
          <w:lang w:eastAsia="en-US"/>
        </w:rPr>
        <w:t xml:space="preserve">Länsstyrelsen i Stockholms län om du har frågor eller vill ha mer information. </w:t>
      </w:r>
    </w:p>
    <w:p w14:paraId="729DF380" w14:textId="77777777" w:rsidR="000E311F" w:rsidRPr="00BF6AA2" w:rsidRDefault="000E311F" w:rsidP="000E311F">
      <w:pPr>
        <w:rPr>
          <w:rFonts w:eastAsia="Calibri"/>
          <w:lang w:eastAsia="en-US"/>
        </w:rPr>
      </w:pPr>
    </w:p>
    <w:p w14:paraId="0C990E4C" w14:textId="0CC077B8" w:rsidR="005407BA" w:rsidRDefault="00673731" w:rsidP="005407BA">
      <w:pPr>
        <w:pStyle w:val="NormalLST"/>
        <w:numPr>
          <w:ilvl w:val="0"/>
          <w:numId w:val="2"/>
        </w:numPr>
        <w:spacing w:after="0"/>
        <w:rPr>
          <w:lang w:val="en-US"/>
        </w:rPr>
      </w:pPr>
      <w:hyperlink r:id="rId9" w:history="1">
        <w:r w:rsidR="00235560" w:rsidRPr="00560191">
          <w:rPr>
            <w:rStyle w:val="Hyperlnk"/>
            <w:lang w:val="en-US"/>
          </w:rPr>
          <w:t>julia.aberg@lansstyrelsen.se</w:t>
        </w:r>
      </w:hyperlink>
      <w:r w:rsidR="005407BA" w:rsidRPr="005407BA">
        <w:rPr>
          <w:lang w:val="en-US"/>
        </w:rPr>
        <w:t xml:space="preserve">, </w:t>
      </w:r>
      <w:r w:rsidR="00EF0C2C" w:rsidRPr="00EF0C2C">
        <w:rPr>
          <w:lang w:val="en-US"/>
        </w:rPr>
        <w:t>Tel: 010-223</w:t>
      </w:r>
      <w:r w:rsidR="00EF0C2C">
        <w:rPr>
          <w:lang w:val="en-US"/>
        </w:rPr>
        <w:t xml:space="preserve"> 15 78</w:t>
      </w:r>
    </w:p>
    <w:p w14:paraId="3BDBE705" w14:textId="77777777" w:rsidR="00B772A4" w:rsidRDefault="00673731" w:rsidP="00B772A4">
      <w:pPr>
        <w:pStyle w:val="NormalLST"/>
        <w:numPr>
          <w:ilvl w:val="0"/>
          <w:numId w:val="2"/>
        </w:numPr>
        <w:spacing w:after="0"/>
        <w:rPr>
          <w:lang w:val="en-US"/>
        </w:rPr>
      </w:pPr>
      <w:hyperlink r:id="rId10" w:history="1">
        <w:r w:rsidR="005407BA" w:rsidRPr="007024EA">
          <w:rPr>
            <w:rStyle w:val="Hyperlnk"/>
            <w:lang w:val="en-US"/>
          </w:rPr>
          <w:t>jacob.von.oelreich@lansstyrelsen.se</w:t>
        </w:r>
      </w:hyperlink>
      <w:r w:rsidR="005407BA">
        <w:rPr>
          <w:lang w:val="en-US"/>
        </w:rPr>
        <w:t xml:space="preserve"> Tel: </w:t>
      </w:r>
      <w:r w:rsidR="005407BA" w:rsidRPr="005407BA">
        <w:rPr>
          <w:lang w:val="en-US"/>
        </w:rPr>
        <w:t>010-223 22 86</w:t>
      </w:r>
    </w:p>
    <w:p w14:paraId="1614270C" w14:textId="77777777" w:rsidR="00B772A4" w:rsidRDefault="00673731" w:rsidP="00B772A4">
      <w:pPr>
        <w:pStyle w:val="NormalLST"/>
        <w:numPr>
          <w:ilvl w:val="0"/>
          <w:numId w:val="2"/>
        </w:numPr>
        <w:spacing w:after="0"/>
        <w:rPr>
          <w:lang w:val="en-US"/>
        </w:rPr>
      </w:pPr>
      <w:hyperlink r:id="rId11" w:history="1">
        <w:r w:rsidR="00B772A4" w:rsidRPr="004C221F">
          <w:rPr>
            <w:rStyle w:val="Hyperlnk"/>
            <w:lang w:val="en-US"/>
          </w:rPr>
          <w:t>kerstin.gronman@lansstyrelsen.se</w:t>
        </w:r>
      </w:hyperlink>
      <w:r w:rsidR="000E311F" w:rsidRPr="00B772A4">
        <w:rPr>
          <w:lang w:val="en-US"/>
        </w:rPr>
        <w:t>, Tel: 010-223 22 72</w:t>
      </w:r>
    </w:p>
    <w:p w14:paraId="1FB3B3AC" w14:textId="3C33012E" w:rsidR="00347050" w:rsidRPr="00B772A4" w:rsidRDefault="00673731" w:rsidP="00B772A4">
      <w:pPr>
        <w:pStyle w:val="NormalLST"/>
        <w:numPr>
          <w:ilvl w:val="0"/>
          <w:numId w:val="2"/>
        </w:numPr>
        <w:spacing w:after="0"/>
        <w:rPr>
          <w:rStyle w:val="Hyperlnk"/>
          <w:color w:val="auto"/>
          <w:u w:val="none"/>
          <w:lang w:val="en-US"/>
        </w:rPr>
      </w:pPr>
      <w:hyperlink r:id="rId12" w:history="1">
        <w:r w:rsidR="00B772A4" w:rsidRPr="004C221F">
          <w:rPr>
            <w:rStyle w:val="Hyperlnk"/>
            <w:lang w:val="en-US"/>
          </w:rPr>
          <w:t>samuel.karlstrom@lansstyrelsen.se</w:t>
        </w:r>
      </w:hyperlink>
      <w:r w:rsidR="00B772A4" w:rsidRPr="00B772A4">
        <w:rPr>
          <w:rStyle w:val="Hyperlnk"/>
          <w:color w:val="auto"/>
          <w:u w:val="none"/>
          <w:lang w:val="en-US"/>
        </w:rPr>
        <w:t xml:space="preserve"> Tel:</w:t>
      </w:r>
      <w:r w:rsidR="00B772A4">
        <w:rPr>
          <w:rStyle w:val="Hyperlnk"/>
          <w:color w:val="auto"/>
          <w:u w:val="none"/>
          <w:lang w:val="en-US"/>
        </w:rPr>
        <w:t xml:space="preserve"> 010-223 16 60</w:t>
      </w:r>
    </w:p>
    <w:p w14:paraId="52A73FC8" w14:textId="77777777" w:rsidR="000E311F" w:rsidRPr="00347050" w:rsidRDefault="000E311F" w:rsidP="000E311F">
      <w:pPr>
        <w:rPr>
          <w:rStyle w:val="Hyperlnk"/>
          <w:rFonts w:eastAsia="Calibri"/>
          <w:lang w:val="en-US" w:eastAsia="en-US"/>
        </w:rPr>
      </w:pPr>
    </w:p>
    <w:p w14:paraId="7546C42E" w14:textId="3C0A589C" w:rsidR="000E311F" w:rsidRDefault="000E311F" w:rsidP="000E311F">
      <w:r>
        <w:t xml:space="preserve">På </w:t>
      </w:r>
      <w:hyperlink r:id="rId13" w:history="1">
        <w:r>
          <w:rPr>
            <w:rStyle w:val="Hyperlnk"/>
          </w:rPr>
          <w:t>Länsstyrelsens hemsida</w:t>
        </w:r>
      </w:hyperlink>
      <w:r>
        <w:t xml:space="preserve"> finns information om arbetet med klimatanpassning samt underlag om hur länet påverkas av klimatförändringarna. Här finns bland annat kartunderlag om hur länet kan påverkas av skyfall och översvämningar i en framtagen skyfallskartering.</w:t>
      </w:r>
      <w:r w:rsidR="0059513E">
        <w:t xml:space="preserve"> Här finns även information om de projekt som beviljats medel tidigare år.</w:t>
      </w:r>
      <w:r>
        <w:t xml:space="preserve"> På </w:t>
      </w:r>
      <w:hyperlink r:id="rId14" w:history="1">
        <w:r>
          <w:rPr>
            <w:rStyle w:val="Hyperlnk"/>
          </w:rPr>
          <w:t>Klimatanpassningsportalen</w:t>
        </w:r>
      </w:hyperlink>
      <w:r>
        <w:t xml:space="preserve"> finns goda exempel på arbetet med klimatanpassning. </w:t>
      </w:r>
    </w:p>
    <w:p w14:paraId="36E10176" w14:textId="77777777" w:rsidR="000E311F" w:rsidRDefault="000E311F" w:rsidP="000E311F"/>
    <w:p w14:paraId="7101E34E" w14:textId="77777777" w:rsidR="000E311F" w:rsidRPr="007B0072" w:rsidRDefault="000E311F" w:rsidP="000E311F">
      <w:pPr>
        <w:pStyle w:val="Rubrik2LST"/>
      </w:pPr>
      <w:r>
        <w:t>Så här hanterar Länsstyrelsen personuppgifter</w:t>
      </w:r>
    </w:p>
    <w:p w14:paraId="0F592AE1" w14:textId="793535F9" w:rsidR="00AE6482" w:rsidRDefault="000E311F" w:rsidP="002742DA">
      <w:pPr>
        <w:pStyle w:val="NormalLST"/>
      </w:pPr>
      <w:r>
        <w:t xml:space="preserve">Information om hur vi hanterar dessa finns på </w:t>
      </w:r>
      <w:r w:rsidRPr="00C54903">
        <w:t>www.lansstyrelsen.se/dataskydd</w:t>
      </w:r>
      <w:r>
        <w:t>.</w:t>
      </w:r>
    </w:p>
    <w:sectPr w:rsidR="00AE6482" w:rsidSect="005415A7">
      <w:headerReference w:type="default" r:id="rId15"/>
      <w:headerReference w:type="first" r:id="rId16"/>
      <w:footerReference w:type="first" r:id="rId17"/>
      <w:pgSz w:w="11906" w:h="16838" w:code="9"/>
      <w:pgMar w:top="974" w:right="1985" w:bottom="1474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1EC1" w14:textId="77777777" w:rsidR="00673731" w:rsidRDefault="00673731" w:rsidP="000E311F">
      <w:r>
        <w:separator/>
      </w:r>
    </w:p>
  </w:endnote>
  <w:endnote w:type="continuationSeparator" w:id="0">
    <w:p w14:paraId="7970C191" w14:textId="77777777" w:rsidR="00673731" w:rsidRDefault="00673731" w:rsidP="000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7"/>
      <w:gridCol w:w="2342"/>
      <w:gridCol w:w="1979"/>
      <w:gridCol w:w="3079"/>
    </w:tblGrid>
    <w:tr w:rsidR="00E641DE" w:rsidRPr="00F934BF" w14:paraId="00A75E72" w14:textId="77777777" w:rsidTr="009567DF">
      <w:tc>
        <w:tcPr>
          <w:tcW w:w="30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DEC881" w14:textId="77777777" w:rsidR="00E641DE" w:rsidRDefault="00BA05FD" w:rsidP="00F934BF">
          <w:pPr>
            <w:pStyle w:val="zAdressSidfotLedtext"/>
            <w:spacing w:before="80"/>
          </w:pPr>
          <w:r>
            <w:t>Postadress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BED49C" w14:textId="77777777" w:rsidR="00E641DE" w:rsidRDefault="00BA05FD" w:rsidP="00F934BF">
          <w:pPr>
            <w:pStyle w:val="zAdressSidfotLedtext"/>
            <w:spacing w:before="80"/>
          </w:pPr>
          <w:r>
            <w:t>Besöksadress</w:t>
          </w:r>
        </w:p>
      </w:tc>
      <w:tc>
        <w:tcPr>
          <w:tcW w:w="19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EF0CB0" w14:textId="77777777" w:rsidR="00E641DE" w:rsidRDefault="00BA05FD" w:rsidP="00F934BF">
          <w:pPr>
            <w:pStyle w:val="zAdressSidfotLedtext"/>
            <w:spacing w:before="80"/>
          </w:pPr>
          <w:r>
            <w:t>Telefon</w:t>
          </w:r>
        </w:p>
      </w:tc>
      <w:tc>
        <w:tcPr>
          <w:tcW w:w="30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C66F44" w14:textId="77777777" w:rsidR="00E641DE" w:rsidRDefault="00BA05FD" w:rsidP="00F934BF">
          <w:pPr>
            <w:pStyle w:val="zAdressSidfotLedtext"/>
            <w:spacing w:before="80"/>
            <w:rPr>
              <w:lang w:val="de-DE"/>
            </w:rPr>
          </w:pPr>
          <w:r>
            <w:rPr>
              <w:lang w:val="de-DE"/>
            </w:rPr>
            <w:t>E-post/webbplats</w:t>
          </w:r>
        </w:p>
      </w:tc>
    </w:tr>
    <w:tr w:rsidR="00E641DE" w14:paraId="2E0AF35E" w14:textId="77777777" w:rsidTr="009567DF">
      <w:trPr>
        <w:trHeight w:val="629"/>
      </w:trPr>
      <w:tc>
        <w:tcPr>
          <w:tcW w:w="3067" w:type="dxa"/>
        </w:tcPr>
        <w:p w14:paraId="2FDEED9E" w14:textId="77777777" w:rsidR="00E641DE" w:rsidRDefault="00BA05FD">
          <w:pPr>
            <w:pStyle w:val="zAdressSidfot"/>
            <w:rPr>
              <w:sz w:val="17"/>
              <w:szCs w:val="17"/>
            </w:rPr>
          </w:pPr>
          <w:r>
            <w:rPr>
              <w:sz w:val="17"/>
              <w:szCs w:val="17"/>
            </w:rPr>
            <w:t>Länsstyrelsen Stockholm</w:t>
          </w:r>
        </w:p>
        <w:p w14:paraId="164E94B4" w14:textId="77777777" w:rsidR="00E641DE" w:rsidRDefault="00BA05FD">
          <w:pPr>
            <w:pStyle w:val="zAdressSidfot"/>
            <w:rPr>
              <w:sz w:val="17"/>
              <w:szCs w:val="17"/>
            </w:rPr>
          </w:pPr>
          <w:r>
            <w:rPr>
              <w:sz w:val="17"/>
              <w:szCs w:val="17"/>
            </w:rPr>
            <w:t>Box 22067</w:t>
          </w:r>
        </w:p>
        <w:p w14:paraId="5FAB7540" w14:textId="77777777" w:rsidR="00E641DE" w:rsidRDefault="00BA05FD">
          <w:pPr>
            <w:pStyle w:val="zAdressSidfot"/>
            <w:rPr>
              <w:sz w:val="17"/>
              <w:szCs w:val="17"/>
            </w:rPr>
          </w:pPr>
          <w:r>
            <w:rPr>
              <w:sz w:val="17"/>
              <w:szCs w:val="17"/>
            </w:rPr>
            <w:t>104 22  STOCKHOLM</w:t>
          </w:r>
        </w:p>
      </w:tc>
      <w:tc>
        <w:tcPr>
          <w:tcW w:w="2342" w:type="dxa"/>
        </w:tcPr>
        <w:p w14:paraId="4FBDEEC1" w14:textId="77777777" w:rsidR="00E641DE" w:rsidRPr="0014623C" w:rsidRDefault="00BA05FD" w:rsidP="00D95986">
          <w:pPr>
            <w:pStyle w:val="zAdressSidfot"/>
          </w:pPr>
          <w:r w:rsidRPr="0014623C">
            <w:rPr>
              <w:sz w:val="17"/>
              <w:szCs w:val="17"/>
            </w:rPr>
            <w:t>Regeringsgatan 66</w:t>
          </w:r>
        </w:p>
      </w:tc>
      <w:tc>
        <w:tcPr>
          <w:tcW w:w="1979" w:type="dxa"/>
        </w:tcPr>
        <w:p w14:paraId="447D43D2" w14:textId="77777777" w:rsidR="00E641DE" w:rsidRDefault="00BA05FD">
          <w:pPr>
            <w:pStyle w:val="zAdressSidfot"/>
            <w:rPr>
              <w:sz w:val="17"/>
              <w:szCs w:val="17"/>
            </w:rPr>
          </w:pPr>
          <w:r>
            <w:rPr>
              <w:sz w:val="17"/>
              <w:szCs w:val="17"/>
            </w:rPr>
            <w:t>010-223 10 00</w:t>
          </w:r>
        </w:p>
        <w:p w14:paraId="149FA3BC" w14:textId="77777777" w:rsidR="00E641DE" w:rsidRDefault="00BA05FD">
          <w:pPr>
            <w:pStyle w:val="zAdressSidfot"/>
            <w:spacing w:before="80" w:after="2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  <w:lang w:val="de-DE"/>
            </w:rPr>
            <w:t>Fax</w:t>
          </w:r>
        </w:p>
        <w:p w14:paraId="4B5931F9" w14:textId="77777777" w:rsidR="00E641DE" w:rsidRDefault="00BA05FD" w:rsidP="000C6500">
          <w:pPr>
            <w:pStyle w:val="zAdressSidfot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010-223 11 10 </w:t>
          </w:r>
        </w:p>
      </w:tc>
      <w:tc>
        <w:tcPr>
          <w:tcW w:w="3079" w:type="dxa"/>
        </w:tcPr>
        <w:p w14:paraId="37DEECA8" w14:textId="77777777" w:rsidR="00E641DE" w:rsidRDefault="00BA05FD">
          <w:pPr>
            <w:pStyle w:val="zAdressSidfot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stockholm@lansstyrelsen.se</w:t>
          </w:r>
        </w:p>
        <w:p w14:paraId="7E29C2A4" w14:textId="77777777" w:rsidR="00E641DE" w:rsidRDefault="00BA05FD">
          <w:pPr>
            <w:pStyle w:val="zAdressSidfot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www.lansstyrelsen.se/stockholm</w:t>
          </w:r>
        </w:p>
        <w:p w14:paraId="231D1713" w14:textId="77777777" w:rsidR="00E641DE" w:rsidRDefault="00673731">
          <w:pPr>
            <w:pStyle w:val="zAdressSidfot"/>
            <w:rPr>
              <w:sz w:val="17"/>
              <w:szCs w:val="17"/>
              <w:lang w:val="de-DE"/>
            </w:rPr>
          </w:pPr>
        </w:p>
      </w:tc>
    </w:tr>
  </w:tbl>
  <w:p w14:paraId="75273137" w14:textId="77777777" w:rsidR="00E641DE" w:rsidRDefault="00673731" w:rsidP="009567DF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033" w14:textId="77777777" w:rsidR="00673731" w:rsidRDefault="00673731" w:rsidP="000E311F">
      <w:r>
        <w:separator/>
      </w:r>
    </w:p>
  </w:footnote>
  <w:footnote w:type="continuationSeparator" w:id="0">
    <w:p w14:paraId="4379EB03" w14:textId="77777777" w:rsidR="00673731" w:rsidRDefault="00673731" w:rsidP="000E311F">
      <w:r>
        <w:continuationSeparator/>
      </w:r>
    </w:p>
  </w:footnote>
  <w:footnote w:id="1">
    <w:p w14:paraId="20CA269F" w14:textId="507C9C2D" w:rsidR="003F4D2A" w:rsidRDefault="003F4D2A">
      <w:pPr>
        <w:pStyle w:val="Fotnotstext"/>
      </w:pPr>
      <w:r>
        <w:rPr>
          <w:rStyle w:val="Fotnotsreferens"/>
        </w:rPr>
        <w:footnoteRef/>
      </w:r>
      <w:r>
        <w:t xml:space="preserve"> Följande kommuner omfattas av riskhanteringsplanen:</w:t>
      </w:r>
      <w:r w:rsidRPr="003F4D2A">
        <w:t xml:space="preserve"> </w:t>
      </w:r>
      <w:r>
        <w:t>Botkyrka, Danderyd, Haninge, Huddinge, Järfälla, Lidingö, Nacka, Sigtuna, Sollentuna, Solna, Stockholm, Sundbyberg, Tyresö, Täby, Upplands Väsby, Vallentuna, Vaxholm och Österåker.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10"/>
      <w:gridCol w:w="1418"/>
      <w:gridCol w:w="850"/>
    </w:tblGrid>
    <w:tr w:rsidR="005415A7" w14:paraId="00AA40AA" w14:textId="77777777" w:rsidTr="005415A7">
      <w:trPr>
        <w:cantSplit/>
        <w:trHeight w:hRule="exact" w:val="340"/>
      </w:trPr>
      <w:tc>
        <w:tcPr>
          <w:tcW w:w="5315" w:type="dxa"/>
          <w:vMerge w:val="restart"/>
        </w:tcPr>
        <w:p w14:paraId="6D56D976" w14:textId="77777777" w:rsidR="005415A7" w:rsidRPr="00FF0882" w:rsidRDefault="00673731" w:rsidP="0007406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gridSpan w:val="2"/>
          <w:vAlign w:val="center"/>
        </w:tcPr>
        <w:p w14:paraId="37E17250" w14:textId="77777777" w:rsidR="005415A7" w:rsidRDefault="00673731" w:rsidP="00074061"/>
      </w:tc>
      <w:tc>
        <w:tcPr>
          <w:tcW w:w="850" w:type="dxa"/>
        </w:tcPr>
        <w:p w14:paraId="5EEB3702" w14:textId="77777777" w:rsidR="005415A7" w:rsidRDefault="00BA05FD" w:rsidP="0007406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5415A7" w14:paraId="0A1078A3" w14:textId="77777777" w:rsidTr="00EA4801">
      <w:trPr>
        <w:cantSplit/>
        <w:trHeight w:hRule="exact" w:val="363"/>
      </w:trPr>
      <w:tc>
        <w:tcPr>
          <w:tcW w:w="5315" w:type="dxa"/>
          <w:vMerge/>
          <w:vAlign w:val="center"/>
        </w:tcPr>
        <w:p w14:paraId="1E7F73AE" w14:textId="77777777" w:rsidR="005415A7" w:rsidRDefault="00673731" w:rsidP="00074061">
          <w:pPr>
            <w:rPr>
              <w:sz w:val="14"/>
            </w:rPr>
          </w:pPr>
        </w:p>
      </w:tc>
      <w:tc>
        <w:tcPr>
          <w:tcW w:w="3828" w:type="dxa"/>
          <w:gridSpan w:val="2"/>
        </w:tcPr>
        <w:p w14:paraId="44C93050" w14:textId="77777777" w:rsidR="00ED6594" w:rsidRPr="00105666" w:rsidRDefault="00BA05FD" w:rsidP="00367259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</w:p>
        <w:p w14:paraId="12F23B16" w14:textId="7FA76355" w:rsidR="005415A7" w:rsidRPr="00CB645E" w:rsidRDefault="00ED6594" w:rsidP="00F934BF">
          <w:pPr>
            <w:pStyle w:val="zDokTyp"/>
            <w:rPr>
              <w:caps/>
            </w:rPr>
          </w:pPr>
          <w:r w:rsidRPr="00105666">
            <w:rPr>
              <w:caps/>
            </w:rPr>
            <w:t xml:space="preserve"> </w:t>
          </w:r>
          <w:r w:rsidR="00BA05FD">
            <w:rPr>
              <w:caps/>
            </w:rPr>
            <w:fldChar w:fldCharType="end"/>
          </w:r>
        </w:p>
      </w:tc>
      <w:tc>
        <w:tcPr>
          <w:tcW w:w="850" w:type="dxa"/>
        </w:tcPr>
        <w:p w14:paraId="71D16B5B" w14:textId="77777777" w:rsidR="005415A7" w:rsidRDefault="00673731" w:rsidP="00074061">
          <w:pPr>
            <w:pStyle w:val="Sidhuvud"/>
            <w:jc w:val="right"/>
            <w:rPr>
              <w:sz w:val="22"/>
            </w:rPr>
          </w:pPr>
        </w:p>
      </w:tc>
    </w:tr>
    <w:tr w:rsidR="005415A7" w:rsidRPr="005A35B6" w14:paraId="0C9662EE" w14:textId="77777777" w:rsidTr="00074061">
      <w:trPr>
        <w:cantSplit/>
        <w:trHeight w:hRule="exact" w:val="991"/>
      </w:trPr>
      <w:tc>
        <w:tcPr>
          <w:tcW w:w="5315" w:type="dxa"/>
          <w:vMerge/>
          <w:vAlign w:val="center"/>
        </w:tcPr>
        <w:p w14:paraId="34F0B6BE" w14:textId="77777777" w:rsidR="005415A7" w:rsidRDefault="00673731" w:rsidP="00074061">
          <w:pPr>
            <w:rPr>
              <w:sz w:val="14"/>
            </w:rPr>
          </w:pPr>
        </w:p>
      </w:tc>
      <w:tc>
        <w:tcPr>
          <w:tcW w:w="2410" w:type="dxa"/>
        </w:tcPr>
        <w:p w14:paraId="119F7357" w14:textId="77777777" w:rsidR="005415A7" w:rsidRPr="00BA1D2A" w:rsidRDefault="00BA05FD" w:rsidP="00074061">
          <w:pPr>
            <w:pStyle w:val="zLedtext"/>
            <w:rPr>
              <w:b/>
            </w:rPr>
          </w:pPr>
          <w:r w:rsidRPr="00BA1D2A">
            <w:rPr>
              <w:b/>
            </w:rPr>
            <w:t>Datum</w:t>
          </w:r>
        </w:p>
        <w:p w14:paraId="627E04F6" w14:textId="0EC1F645" w:rsidR="00ED6594" w:rsidRPr="00BA1D2A" w:rsidRDefault="00BA05FD" w:rsidP="007F4961">
          <w:pPr>
            <w:pStyle w:val="zDate"/>
          </w:pPr>
          <w:r w:rsidRPr="00BA1D2A">
            <w:fldChar w:fldCharType="begin"/>
          </w:r>
          <w:r w:rsidRPr="00BA1D2A">
            <w:instrText xml:space="preserve"> REF  Datum </w:instrText>
          </w:r>
          <w:r w:rsidRPr="00BA1D2A">
            <w:fldChar w:fldCharType="separate"/>
          </w:r>
          <w:r w:rsidR="00ED6594" w:rsidRPr="00BA1D2A">
            <w:t>202</w:t>
          </w:r>
          <w:r w:rsidR="00E25EFD" w:rsidRPr="00BA1D2A">
            <w:t>3</w:t>
          </w:r>
          <w:r w:rsidR="00ED6594" w:rsidRPr="00BA1D2A">
            <w:t>-</w:t>
          </w:r>
          <w:r w:rsidR="00E25EFD" w:rsidRPr="00BA1D2A">
            <w:t>0</w:t>
          </w:r>
          <w:r w:rsidR="008077F3" w:rsidRPr="00BA1D2A">
            <w:t>2-2</w:t>
          </w:r>
          <w:r w:rsidR="00BA1D2A" w:rsidRPr="00BA1D2A">
            <w:t>8</w:t>
          </w:r>
        </w:p>
        <w:p w14:paraId="1F4DF9CA" w14:textId="374A60E4" w:rsidR="005415A7" w:rsidRPr="00BA1D2A" w:rsidRDefault="00ED6594" w:rsidP="00F934BF">
          <w:pPr>
            <w:pStyle w:val="zDate"/>
          </w:pPr>
          <w:r w:rsidRPr="00BA1D2A">
            <w:t xml:space="preserve"> </w:t>
          </w:r>
          <w:r w:rsidR="00BA05FD" w:rsidRPr="00BA1D2A">
            <w:fldChar w:fldCharType="end"/>
          </w:r>
        </w:p>
      </w:tc>
      <w:tc>
        <w:tcPr>
          <w:tcW w:w="2268" w:type="dxa"/>
          <w:gridSpan w:val="2"/>
        </w:tcPr>
        <w:p w14:paraId="0D746E9C" w14:textId="77777777" w:rsidR="005415A7" w:rsidRPr="00BA1D2A" w:rsidRDefault="00BA05FD" w:rsidP="00074061">
          <w:pPr>
            <w:pStyle w:val="zLedtext"/>
            <w:rPr>
              <w:b/>
              <w:lang w:val="nl-NL"/>
            </w:rPr>
          </w:pPr>
          <w:r w:rsidRPr="00BA1D2A">
            <w:rPr>
              <w:b/>
              <w:lang w:val="nl-NL"/>
            </w:rPr>
            <w:t>Beteckning</w:t>
          </w:r>
        </w:p>
        <w:p w14:paraId="60B3F852" w14:textId="6463B457" w:rsidR="00ED6594" w:rsidRPr="00BA1D2A" w:rsidRDefault="00BA05FD" w:rsidP="00367259">
          <w:pPr>
            <w:pStyle w:val="zBeteck"/>
          </w:pPr>
          <w:r w:rsidRPr="00BA1D2A">
            <w:rPr>
              <w:lang w:val="nl-NL"/>
            </w:rPr>
            <w:fldChar w:fldCharType="begin"/>
          </w:r>
          <w:r w:rsidRPr="00BA1D2A">
            <w:rPr>
              <w:lang w:val="nl-NL"/>
            </w:rPr>
            <w:instrText xml:space="preserve"> REF  Diarie </w:instrText>
          </w:r>
          <w:r w:rsidRPr="00BA1D2A">
            <w:rPr>
              <w:lang w:val="nl-NL"/>
            </w:rPr>
            <w:fldChar w:fldCharType="separate"/>
          </w:r>
          <w:r w:rsidR="00ED6594" w:rsidRPr="00BA1D2A">
            <w:t>424-</w:t>
          </w:r>
          <w:r w:rsidR="00BA1D2A" w:rsidRPr="00BA1D2A">
            <w:t>9935</w:t>
          </w:r>
          <w:r w:rsidR="007B4CCE" w:rsidRPr="00BA1D2A">
            <w:t>-2023</w:t>
          </w:r>
        </w:p>
        <w:p w14:paraId="6D3E5D83" w14:textId="05313AE2" w:rsidR="005415A7" w:rsidRPr="00BA1D2A" w:rsidRDefault="00ED6594" w:rsidP="00F934BF">
          <w:pPr>
            <w:pStyle w:val="zBeteck"/>
            <w:rPr>
              <w:lang w:val="nl-NL"/>
            </w:rPr>
          </w:pPr>
          <w:r w:rsidRPr="00BA1D2A">
            <w:rPr>
              <w:caps/>
            </w:rPr>
            <w:t xml:space="preserve"> </w:t>
          </w:r>
          <w:r w:rsidR="00BA05FD" w:rsidRPr="00BA1D2A">
            <w:rPr>
              <w:lang w:val="nl-NL"/>
            </w:rPr>
            <w:fldChar w:fldCharType="end"/>
          </w:r>
        </w:p>
      </w:tc>
    </w:tr>
  </w:tbl>
  <w:p w14:paraId="005DED27" w14:textId="77777777" w:rsidR="00E641DE" w:rsidRPr="005A35B6" w:rsidRDefault="00673731" w:rsidP="003B7A55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4521"/>
      <w:gridCol w:w="2687"/>
      <w:gridCol w:w="1134"/>
      <w:gridCol w:w="1142"/>
    </w:tblGrid>
    <w:tr w:rsidR="007F4961" w:rsidRPr="00105666" w14:paraId="5BB35AE9" w14:textId="77777777" w:rsidTr="00756342">
      <w:trPr>
        <w:cantSplit/>
        <w:trHeight w:hRule="exact" w:val="284"/>
      </w:trPr>
      <w:tc>
        <w:tcPr>
          <w:tcW w:w="5229" w:type="dxa"/>
          <w:gridSpan w:val="2"/>
          <w:vMerge w:val="restart"/>
        </w:tcPr>
        <w:p w14:paraId="241CD80F" w14:textId="77777777" w:rsidR="007F4961" w:rsidRPr="00105666" w:rsidRDefault="00BA05FD" w:rsidP="002E2F2B">
          <w:pPr>
            <w:pStyle w:val="TabellrubrikLST"/>
          </w:pPr>
          <w:r>
            <w:rPr>
              <w:noProof/>
            </w:rPr>
            <w:drawing>
              <wp:inline distT="0" distB="0" distL="0" distR="0" wp14:anchorId="11CCA904" wp14:editId="737CB6DF">
                <wp:extent cx="1685925" cy="695325"/>
                <wp:effectExtent l="0" t="0" r="9525" b="9525"/>
                <wp:docPr id="5" name="Bild 12" descr="logotyp" title="Länsstyrelsen Stockhol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2" descr="LänsstyrelsenLogo_Left_MINI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</w:tcPr>
        <w:p w14:paraId="0199847B" w14:textId="77777777" w:rsidR="007F4961" w:rsidRPr="00105666" w:rsidRDefault="00BA05FD" w:rsidP="00367259">
          <w:pPr>
            <w:pStyle w:val="zDokTyp"/>
            <w:rPr>
              <w:caps/>
            </w:rPr>
          </w:pPr>
          <w:r>
            <w:rPr>
              <w:caps/>
            </w:rPr>
            <w:t>Missiv</w:t>
          </w:r>
          <w:bookmarkStart w:id="1" w:name="DokTyp"/>
        </w:p>
        <w:p w14:paraId="797C0BAB" w14:textId="77777777" w:rsidR="00EA4801" w:rsidRPr="00105666" w:rsidRDefault="00BA05FD" w:rsidP="00367259">
          <w:pPr>
            <w:pStyle w:val="zDokTyp"/>
          </w:pPr>
          <w:r w:rsidRPr="00105666">
            <w:rPr>
              <w:caps/>
            </w:rPr>
            <w:t xml:space="preserve"> </w:t>
          </w:r>
          <w:bookmarkEnd w:id="1"/>
        </w:p>
      </w:tc>
      <w:tc>
        <w:tcPr>
          <w:tcW w:w="1142" w:type="dxa"/>
        </w:tcPr>
        <w:p w14:paraId="26D886AD" w14:textId="77777777" w:rsidR="007F4961" w:rsidRPr="00105666" w:rsidRDefault="00BA05FD" w:rsidP="00367259">
          <w:pPr>
            <w:jc w:val="right"/>
          </w:pP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PAGE </w:instrText>
          </w:r>
          <w:r w:rsidRPr="00105666">
            <w:rPr>
              <w:rStyle w:val="Sidnummer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1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 xml:space="preserve"> (</w:t>
          </w: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NUMPAGES </w:instrText>
          </w:r>
          <w:r w:rsidRPr="00105666">
            <w:rPr>
              <w:rStyle w:val="Sidnummer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1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>)</w:t>
          </w:r>
        </w:p>
      </w:tc>
    </w:tr>
    <w:tr w:rsidR="007F4961" w:rsidRPr="00105666" w14:paraId="37A7FB74" w14:textId="77777777" w:rsidTr="00367259">
      <w:trPr>
        <w:cantSplit/>
        <w:trHeight w:val="330"/>
      </w:trPr>
      <w:tc>
        <w:tcPr>
          <w:tcW w:w="5229" w:type="dxa"/>
          <w:gridSpan w:val="2"/>
          <w:vMerge/>
          <w:vAlign w:val="center"/>
        </w:tcPr>
        <w:p w14:paraId="0AB3821A" w14:textId="77777777" w:rsidR="007F4961" w:rsidRPr="00105666" w:rsidRDefault="0067373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2392D0AD" w14:textId="77777777" w:rsidR="007F4961" w:rsidRPr="00105666" w:rsidRDefault="00673731" w:rsidP="00367259">
          <w:pPr>
            <w:pStyle w:val="zDokTyp"/>
            <w:rPr>
              <w:b w:val="0"/>
              <w:caps/>
            </w:rPr>
          </w:pPr>
        </w:p>
      </w:tc>
      <w:tc>
        <w:tcPr>
          <w:tcW w:w="2276" w:type="dxa"/>
          <w:gridSpan w:val="2"/>
        </w:tcPr>
        <w:p w14:paraId="525C3D49" w14:textId="77777777" w:rsidR="007F4961" w:rsidRPr="00105666" w:rsidRDefault="00673731" w:rsidP="00367259">
          <w:pPr>
            <w:pStyle w:val="zDokTyp"/>
            <w:rPr>
              <w:caps/>
            </w:rPr>
          </w:pPr>
        </w:p>
      </w:tc>
    </w:tr>
    <w:tr w:rsidR="007F4961" w:rsidRPr="00105666" w14:paraId="2D79B3A7" w14:textId="77777777" w:rsidTr="00367259">
      <w:trPr>
        <w:cantSplit/>
        <w:trHeight w:val="452"/>
      </w:trPr>
      <w:tc>
        <w:tcPr>
          <w:tcW w:w="5229" w:type="dxa"/>
          <w:gridSpan w:val="2"/>
          <w:vMerge/>
          <w:vAlign w:val="center"/>
        </w:tcPr>
        <w:p w14:paraId="42665420" w14:textId="77777777" w:rsidR="007F4961" w:rsidRPr="00105666" w:rsidRDefault="0067373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6AB6384C" w14:textId="77777777" w:rsidR="007F4961" w:rsidRPr="00BA1D2A" w:rsidRDefault="00BA05FD" w:rsidP="007F4961">
          <w:pPr>
            <w:pStyle w:val="zLedtextDatum"/>
            <w:rPr>
              <w:b/>
            </w:rPr>
          </w:pPr>
          <w:r w:rsidRPr="00BA1D2A">
            <w:rPr>
              <w:b/>
            </w:rPr>
            <w:t>Datum</w:t>
          </w:r>
        </w:p>
        <w:p w14:paraId="6B9AB24B" w14:textId="68D7705B" w:rsidR="007F4961" w:rsidRPr="00BA1D2A" w:rsidRDefault="00BA05FD" w:rsidP="007F4961">
          <w:pPr>
            <w:pStyle w:val="zDate"/>
          </w:pPr>
          <w:bookmarkStart w:id="2" w:name="Datum"/>
          <w:r w:rsidRPr="00BA1D2A">
            <w:t>202</w:t>
          </w:r>
          <w:r w:rsidR="00E25EFD" w:rsidRPr="00BA1D2A">
            <w:t>3</w:t>
          </w:r>
          <w:r w:rsidRPr="00BA1D2A">
            <w:t>-</w:t>
          </w:r>
          <w:r w:rsidR="00AA42D5" w:rsidRPr="00BA1D2A">
            <w:t>0</w:t>
          </w:r>
          <w:r w:rsidR="00351354" w:rsidRPr="00BA1D2A">
            <w:t>2</w:t>
          </w:r>
          <w:r w:rsidRPr="00BA1D2A">
            <w:t>-</w:t>
          </w:r>
          <w:r w:rsidR="008077F3" w:rsidRPr="00BA1D2A">
            <w:t>2</w:t>
          </w:r>
          <w:r w:rsidR="00BA1D2A" w:rsidRPr="00BA1D2A">
            <w:t>8</w:t>
          </w:r>
        </w:p>
        <w:p w14:paraId="28B6DCA9" w14:textId="77777777" w:rsidR="00EA4801" w:rsidRPr="00BA1D2A" w:rsidRDefault="00BA05FD" w:rsidP="007F4961">
          <w:pPr>
            <w:pStyle w:val="zDate"/>
          </w:pPr>
          <w:r w:rsidRPr="00BA1D2A">
            <w:t xml:space="preserve"> </w:t>
          </w:r>
          <w:bookmarkEnd w:id="2"/>
        </w:p>
      </w:tc>
      <w:tc>
        <w:tcPr>
          <w:tcW w:w="2276" w:type="dxa"/>
          <w:gridSpan w:val="2"/>
        </w:tcPr>
        <w:p w14:paraId="0A3C0B27" w14:textId="77777777" w:rsidR="007F4961" w:rsidRPr="00BA1D2A" w:rsidRDefault="00BA05FD" w:rsidP="007F4961">
          <w:pPr>
            <w:pStyle w:val="zLedtextDnr"/>
            <w:rPr>
              <w:b/>
            </w:rPr>
          </w:pPr>
          <w:r w:rsidRPr="00BA1D2A">
            <w:rPr>
              <w:b/>
            </w:rPr>
            <w:t>Beteckning</w:t>
          </w:r>
        </w:p>
        <w:p w14:paraId="3C847CC8" w14:textId="2EF2692E" w:rsidR="007F4961" w:rsidRPr="00BA1D2A" w:rsidRDefault="00BA05FD" w:rsidP="00367259">
          <w:pPr>
            <w:pStyle w:val="zBeteck"/>
          </w:pPr>
          <w:bookmarkStart w:id="3" w:name="Diarie"/>
          <w:r w:rsidRPr="00BA1D2A">
            <w:t>424-</w:t>
          </w:r>
          <w:r w:rsidR="00BA1D2A" w:rsidRPr="00BA1D2A">
            <w:t>9935</w:t>
          </w:r>
          <w:r w:rsidR="00AA42D5" w:rsidRPr="00BA1D2A">
            <w:t>-202</w:t>
          </w:r>
          <w:r w:rsidR="00351354" w:rsidRPr="00BA1D2A">
            <w:t>3</w:t>
          </w:r>
        </w:p>
        <w:p w14:paraId="41B3E58A" w14:textId="77777777" w:rsidR="00EA4801" w:rsidRPr="00BA1D2A" w:rsidRDefault="00BA05FD" w:rsidP="00367259">
          <w:pPr>
            <w:pStyle w:val="zDokTyp"/>
            <w:rPr>
              <w:caps/>
            </w:rPr>
          </w:pPr>
          <w:r w:rsidRPr="00BA1D2A">
            <w:rPr>
              <w:caps/>
            </w:rPr>
            <w:t xml:space="preserve"> </w:t>
          </w:r>
          <w:bookmarkEnd w:id="3"/>
        </w:p>
      </w:tc>
    </w:tr>
    <w:tr w:rsidR="007F4961" w:rsidRPr="00105666" w14:paraId="659C1D98" w14:textId="77777777" w:rsidTr="00367259">
      <w:trPr>
        <w:cantSplit/>
        <w:trHeight w:val="822"/>
      </w:trPr>
      <w:tc>
        <w:tcPr>
          <w:tcW w:w="708" w:type="dxa"/>
          <w:vAlign w:val="center"/>
        </w:tcPr>
        <w:p w14:paraId="30EDE350" w14:textId="77777777" w:rsidR="007F4961" w:rsidRPr="00105666" w:rsidRDefault="00673731" w:rsidP="00367259">
          <w:pPr>
            <w:rPr>
              <w:rFonts w:ascii="Arial" w:hAnsi="Arial" w:cs="Arial"/>
              <w:bCs/>
              <w:kern w:val="32"/>
              <w:sz w:val="28"/>
              <w:szCs w:val="32"/>
            </w:rPr>
          </w:pPr>
        </w:p>
      </w:tc>
      <w:tc>
        <w:tcPr>
          <w:tcW w:w="4521" w:type="dxa"/>
          <w:vAlign w:val="center"/>
        </w:tcPr>
        <w:p w14:paraId="31363F24" w14:textId="77777777" w:rsidR="007F4961" w:rsidRPr="00105666" w:rsidRDefault="00BA05FD" w:rsidP="007F496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Enheten för klimat och risk</w:t>
          </w:r>
        </w:p>
        <w:p w14:paraId="09212212" w14:textId="77777777" w:rsidR="007F4961" w:rsidRPr="00105666" w:rsidRDefault="00673731" w:rsidP="002A3ADA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5724C5C8" w14:textId="77777777" w:rsidR="007F4961" w:rsidRPr="00105666" w:rsidRDefault="00673731" w:rsidP="00367259">
          <w:pPr>
            <w:pStyle w:val="zDate"/>
          </w:pPr>
        </w:p>
      </w:tc>
      <w:tc>
        <w:tcPr>
          <w:tcW w:w="2276" w:type="dxa"/>
          <w:gridSpan w:val="2"/>
        </w:tcPr>
        <w:p w14:paraId="38C4812B" w14:textId="77777777" w:rsidR="007F4961" w:rsidRPr="00105666" w:rsidRDefault="00673731" w:rsidP="00367259">
          <w:pPr>
            <w:pStyle w:val="zBeteck"/>
          </w:pPr>
        </w:p>
      </w:tc>
    </w:tr>
  </w:tbl>
  <w:p w14:paraId="31283B4B" w14:textId="77777777" w:rsidR="00E02E54" w:rsidRPr="00105666" w:rsidRDefault="00673731" w:rsidP="0034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A6A"/>
    <w:multiLevelType w:val="hybridMultilevel"/>
    <w:tmpl w:val="8EFA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827"/>
    <w:multiLevelType w:val="hybridMultilevel"/>
    <w:tmpl w:val="0D782F50"/>
    <w:lvl w:ilvl="0" w:tplc="53E6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7B22"/>
    <w:multiLevelType w:val="hybridMultilevel"/>
    <w:tmpl w:val="1B9EF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42D1"/>
    <w:multiLevelType w:val="hybridMultilevel"/>
    <w:tmpl w:val="325E9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1F"/>
    <w:rsid w:val="000002CC"/>
    <w:rsid w:val="00044C39"/>
    <w:rsid w:val="000D299F"/>
    <w:rsid w:val="000D342E"/>
    <w:rsid w:val="000E311F"/>
    <w:rsid w:val="00154C2B"/>
    <w:rsid w:val="001C2BCB"/>
    <w:rsid w:val="001E5797"/>
    <w:rsid w:val="001F1A8D"/>
    <w:rsid w:val="00205505"/>
    <w:rsid w:val="00230197"/>
    <w:rsid w:val="002337ED"/>
    <w:rsid w:val="00235560"/>
    <w:rsid w:val="00257F8F"/>
    <w:rsid w:val="002742DA"/>
    <w:rsid w:val="002B49D0"/>
    <w:rsid w:val="002B55BC"/>
    <w:rsid w:val="002C0757"/>
    <w:rsid w:val="00333ACF"/>
    <w:rsid w:val="00347050"/>
    <w:rsid w:val="00351354"/>
    <w:rsid w:val="00382D6F"/>
    <w:rsid w:val="003B32D5"/>
    <w:rsid w:val="003E5301"/>
    <w:rsid w:val="003F4D2A"/>
    <w:rsid w:val="00437451"/>
    <w:rsid w:val="00472CBF"/>
    <w:rsid w:val="004B0B7F"/>
    <w:rsid w:val="005235C6"/>
    <w:rsid w:val="005407BA"/>
    <w:rsid w:val="00557170"/>
    <w:rsid w:val="0058438E"/>
    <w:rsid w:val="0059513E"/>
    <w:rsid w:val="005B5C2D"/>
    <w:rsid w:val="005C7DFB"/>
    <w:rsid w:val="0060203B"/>
    <w:rsid w:val="00662BEC"/>
    <w:rsid w:val="00673731"/>
    <w:rsid w:val="00784E64"/>
    <w:rsid w:val="007B4CCE"/>
    <w:rsid w:val="008077F3"/>
    <w:rsid w:val="00861F63"/>
    <w:rsid w:val="008E6314"/>
    <w:rsid w:val="00A22027"/>
    <w:rsid w:val="00A357D1"/>
    <w:rsid w:val="00A60D9D"/>
    <w:rsid w:val="00AA42D5"/>
    <w:rsid w:val="00B04DBE"/>
    <w:rsid w:val="00B117D7"/>
    <w:rsid w:val="00B55988"/>
    <w:rsid w:val="00B772A4"/>
    <w:rsid w:val="00B92702"/>
    <w:rsid w:val="00B97EC7"/>
    <w:rsid w:val="00BA05FD"/>
    <w:rsid w:val="00BA1D2A"/>
    <w:rsid w:val="00BC317A"/>
    <w:rsid w:val="00BC5636"/>
    <w:rsid w:val="00BF4FD9"/>
    <w:rsid w:val="00C1087A"/>
    <w:rsid w:val="00C368EE"/>
    <w:rsid w:val="00C66D47"/>
    <w:rsid w:val="00CD200D"/>
    <w:rsid w:val="00D82B83"/>
    <w:rsid w:val="00E25EFD"/>
    <w:rsid w:val="00EA73BA"/>
    <w:rsid w:val="00EB6B1F"/>
    <w:rsid w:val="00EB79FD"/>
    <w:rsid w:val="00EC7D4D"/>
    <w:rsid w:val="00ED6594"/>
    <w:rsid w:val="00EF0C2C"/>
    <w:rsid w:val="00F21FFB"/>
    <w:rsid w:val="00F4692D"/>
    <w:rsid w:val="00F61831"/>
    <w:rsid w:val="00FC5F6F"/>
    <w:rsid w:val="00FD0411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DE8B6"/>
  <w15:chartTrackingRefBased/>
  <w15:docId w15:val="{12705DAE-8E69-442A-A177-EFFE07B5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semiHidden/>
    <w:rsid w:val="000E31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0E311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zDokTyp">
    <w:name w:val="zDokTyp"/>
    <w:basedOn w:val="Normal"/>
    <w:semiHidden/>
    <w:rsid w:val="000E311F"/>
    <w:pPr>
      <w:tabs>
        <w:tab w:val="left" w:pos="2198"/>
        <w:tab w:val="center" w:pos="4252"/>
        <w:tab w:val="left" w:pos="5387"/>
        <w:tab w:val="left" w:pos="7655"/>
        <w:tab w:val="right" w:pos="10065"/>
      </w:tabs>
      <w:spacing w:after="70"/>
    </w:pPr>
    <w:rPr>
      <w:rFonts w:ascii="Arial" w:hAnsi="Arial" w:cs="Arial"/>
      <w:b/>
      <w:bCs/>
      <w:sz w:val="20"/>
      <w:szCs w:val="20"/>
    </w:rPr>
  </w:style>
  <w:style w:type="paragraph" w:customStyle="1" w:styleId="zDate">
    <w:name w:val="zDate"/>
    <w:basedOn w:val="Sidhuvud"/>
    <w:autoRedefine/>
    <w:semiHidden/>
    <w:rsid w:val="000E311F"/>
    <w:pPr>
      <w:tabs>
        <w:tab w:val="left" w:pos="2198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semiHidden/>
    <w:rsid w:val="000E311F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semiHidden/>
    <w:rsid w:val="000E311F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semiHidden/>
    <w:rsid w:val="000E311F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link w:val="SidfotChar"/>
    <w:semiHidden/>
    <w:rsid w:val="000E31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0E311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zAdressSidfot">
    <w:name w:val="zAdressSidfot"/>
    <w:basedOn w:val="Sidfot"/>
    <w:semiHidden/>
    <w:rsid w:val="000E311F"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semiHidden/>
    <w:rsid w:val="000E311F"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semiHidden/>
    <w:rsid w:val="000E311F"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styleId="Hyperlnk">
    <w:name w:val="Hyperlink"/>
    <w:semiHidden/>
    <w:rsid w:val="000E311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0E311F"/>
  </w:style>
  <w:style w:type="paragraph" w:customStyle="1" w:styleId="NormalLST">
    <w:name w:val="Normal LST"/>
    <w:qFormat/>
    <w:rsid w:val="000E311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ubrik2LST">
    <w:name w:val="Rubrik 2 LST"/>
    <w:next w:val="NormalLST"/>
    <w:qFormat/>
    <w:rsid w:val="000E31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sz w:val="28"/>
      <w:szCs w:val="26"/>
    </w:rPr>
  </w:style>
  <w:style w:type="paragraph" w:customStyle="1" w:styleId="TabellrubrikLST">
    <w:name w:val="Tabellrubrik LST"/>
    <w:basedOn w:val="Normal"/>
    <w:next w:val="Normal"/>
    <w:qFormat/>
    <w:rsid w:val="000E311F"/>
    <w:pPr>
      <w:spacing w:after="120"/>
    </w:pPr>
    <w:rPr>
      <w:rFonts w:eastAsia="Calibri"/>
      <w:b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35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35C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35C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35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35C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C2BC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407BA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F4D2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4D2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F4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holm@lansstyrelsen.se" TargetMode="External"/><Relationship Id="rId13" Type="http://schemas.openxmlformats.org/officeDocument/2006/relationships/hyperlink" Target="https://www.lansstyrelsen.se/stockholm/samhalle/planering-och-byggande/klimatanpassnin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uel.karlstrom@lansstyrelsen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stin.gronman@lansstyrelsen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cob.von.oelreich@lansstyrelsen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lia.aberg@lansstyrelsen.se" TargetMode="External"/><Relationship Id="rId14" Type="http://schemas.openxmlformats.org/officeDocument/2006/relationships/hyperlink" Target="https://www.klimatanpassning.se/exempel?query=&amp;searchSortField=relev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56F0-E671-4E7A-9596-376FB29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Åberg Julia</dc:creator>
  <cp:keywords/>
  <dc:description/>
  <cp:lastModifiedBy>Tilander Karin</cp:lastModifiedBy>
  <cp:revision>2</cp:revision>
  <cp:lastPrinted>2022-05-24T13:46:00Z</cp:lastPrinted>
  <dcterms:created xsi:type="dcterms:W3CDTF">2023-03-09T14:42:00Z</dcterms:created>
  <dcterms:modified xsi:type="dcterms:W3CDTF">2023-03-09T14:42:00Z</dcterms:modified>
</cp:coreProperties>
</file>