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2631"/>
        <w:gridCol w:w="4322"/>
      </w:tblGrid>
      <w:tr w:rsidR="0066158B" w:rsidRPr="00196F01" w:rsidTr="000C24AD">
        <w:trPr>
          <w:cantSplit/>
        </w:trPr>
        <w:tc>
          <w:tcPr>
            <w:tcW w:w="4321" w:type="dxa"/>
            <w:gridSpan w:val="2"/>
            <w:vAlign w:val="center"/>
          </w:tcPr>
          <w:p w:rsidR="0066158B" w:rsidRPr="009E1870" w:rsidRDefault="0066158B" w:rsidP="000C24AD">
            <w:pPr>
              <w:pStyle w:val="Ledtext"/>
              <w:rPr>
                <w:rFonts w:ascii="Garamond" w:hAnsi="Garamond"/>
              </w:rPr>
            </w:pPr>
            <w:r w:rsidRPr="009E1870">
              <w:rPr>
                <w:rFonts w:ascii="Garamond" w:hAnsi="Garamond"/>
              </w:rPr>
              <w:t>Datum</w:t>
            </w:r>
          </w:p>
        </w:tc>
        <w:tc>
          <w:tcPr>
            <w:tcW w:w="4322" w:type="dxa"/>
            <w:vMerge w:val="restart"/>
          </w:tcPr>
          <w:p w:rsidR="0066158B" w:rsidRPr="00196F01" w:rsidRDefault="0066158B" w:rsidP="000C24AD">
            <w:pPr>
              <w:ind w:left="215"/>
              <w:rPr>
                <w:rFonts w:ascii="Garamond" w:hAnsi="Garamond"/>
                <w:lang w:val="sv-SE"/>
              </w:rPr>
            </w:pPr>
          </w:p>
          <w:p w:rsidR="0066158B" w:rsidRPr="00196F01" w:rsidRDefault="00196F01" w:rsidP="000C24AD">
            <w:pPr>
              <w:tabs>
                <w:tab w:val="left" w:pos="4678"/>
              </w:tabs>
              <w:ind w:left="357"/>
              <w:rPr>
                <w:rFonts w:ascii="Garamond" w:hAnsi="Garamond" w:cs="MyriaMM_400 RG 600 NO"/>
                <w:lang w:val="sv-SE"/>
              </w:rPr>
            </w:pPr>
            <w:r w:rsidRPr="00196F01">
              <w:rPr>
                <w:rFonts w:ascii="Garamond" w:hAnsi="Garamond" w:cs="MyriaMM_400 RG 600 NO"/>
                <w:lang w:val="sv-SE"/>
              </w:rPr>
              <w:t>Tobaksbutiken A</w:t>
            </w:r>
            <w:r>
              <w:rPr>
                <w:rFonts w:ascii="Garamond" w:hAnsi="Garamond" w:cs="MyriaMM_400 RG 600 NO"/>
                <w:lang w:val="sv-SE"/>
              </w:rPr>
              <w:t>B</w:t>
            </w:r>
          </w:p>
          <w:p w:rsidR="0066158B" w:rsidRPr="00196F01" w:rsidRDefault="00196F01" w:rsidP="000C24AD">
            <w:pPr>
              <w:tabs>
                <w:tab w:val="left" w:pos="4678"/>
              </w:tabs>
              <w:ind w:left="357"/>
              <w:rPr>
                <w:rFonts w:ascii="Garamond" w:hAnsi="Garamond" w:cs="MyriaMM_400 RG 600 NO"/>
                <w:lang w:val="sv-SE"/>
              </w:rPr>
            </w:pPr>
            <w:r>
              <w:rPr>
                <w:rFonts w:ascii="Garamond" w:hAnsi="Garamond" w:cs="MyriaMM_400 RG 600 NO"/>
                <w:lang w:val="sv-SE"/>
              </w:rPr>
              <w:t>Storgatan 1</w:t>
            </w:r>
          </w:p>
          <w:p w:rsidR="0066158B" w:rsidRPr="00196F01" w:rsidRDefault="00196F01" w:rsidP="00C60E5E">
            <w:pPr>
              <w:tabs>
                <w:tab w:val="left" w:pos="4678"/>
              </w:tabs>
              <w:ind w:left="357"/>
              <w:rPr>
                <w:rFonts w:ascii="Garamond" w:hAnsi="Garamond" w:cs="MyriaMM_400 RG 600 NO"/>
                <w:lang w:val="sv-SE"/>
              </w:rPr>
            </w:pPr>
            <w:r>
              <w:rPr>
                <w:rFonts w:ascii="Garamond" w:hAnsi="Garamond" w:cs="MyriaMM_400 RG 600 NO"/>
                <w:lang w:val="sv-SE"/>
              </w:rPr>
              <w:t>234 12 Skåne</w:t>
            </w:r>
          </w:p>
        </w:tc>
      </w:tr>
      <w:tr w:rsidR="0066158B" w:rsidRPr="009E1870" w:rsidTr="000C24AD">
        <w:trPr>
          <w:cantSplit/>
        </w:trPr>
        <w:tc>
          <w:tcPr>
            <w:tcW w:w="4321" w:type="dxa"/>
            <w:gridSpan w:val="2"/>
            <w:vAlign w:val="bottom"/>
          </w:tcPr>
          <w:p w:rsidR="0066158B" w:rsidRPr="009E1870" w:rsidRDefault="009E7ABE" w:rsidP="000C24AD">
            <w:pPr>
              <w:pStyle w:val="Info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2019-07-</w:t>
            </w:r>
            <w:r w:rsidR="00196F01">
              <w:rPr>
                <w:rFonts w:ascii="Garamond" w:hAnsi="Garamond"/>
              </w:rPr>
              <w:t>30</w:t>
            </w:r>
          </w:p>
        </w:tc>
        <w:tc>
          <w:tcPr>
            <w:tcW w:w="4322" w:type="dxa"/>
            <w:vMerge/>
          </w:tcPr>
          <w:p w:rsidR="0066158B" w:rsidRPr="009E1870" w:rsidRDefault="0066158B" w:rsidP="000C24AD">
            <w:pPr>
              <w:rPr>
                <w:rFonts w:ascii="Garamond" w:hAnsi="Garamond"/>
              </w:rPr>
            </w:pPr>
          </w:p>
        </w:tc>
      </w:tr>
      <w:tr w:rsidR="0066158B" w:rsidRPr="009E1870" w:rsidTr="000C24AD">
        <w:trPr>
          <w:cantSplit/>
        </w:trPr>
        <w:tc>
          <w:tcPr>
            <w:tcW w:w="4321" w:type="dxa"/>
            <w:gridSpan w:val="2"/>
            <w:vAlign w:val="center"/>
          </w:tcPr>
          <w:p w:rsidR="0066158B" w:rsidRPr="009E1870" w:rsidRDefault="009E7ABE" w:rsidP="000C24AD">
            <w:pPr>
              <w:pStyle w:val="Led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Handläggare</w:t>
            </w:r>
          </w:p>
        </w:tc>
        <w:tc>
          <w:tcPr>
            <w:tcW w:w="4322" w:type="dxa"/>
            <w:vMerge/>
          </w:tcPr>
          <w:p w:rsidR="0066158B" w:rsidRPr="009E1870" w:rsidRDefault="0066158B" w:rsidP="000C24AD">
            <w:pPr>
              <w:pStyle w:val="Sidhuvud"/>
              <w:tabs>
                <w:tab w:val="clear" w:pos="4536"/>
                <w:tab w:val="clear" w:pos="9072"/>
              </w:tabs>
              <w:rPr>
                <w:rFonts w:ascii="Garamond" w:hAnsi="Garamond"/>
                <w:sz w:val="16"/>
              </w:rPr>
            </w:pPr>
          </w:p>
        </w:tc>
      </w:tr>
      <w:tr w:rsidR="0066158B" w:rsidRPr="009E1870" w:rsidTr="000C24AD">
        <w:trPr>
          <w:cantSplit/>
        </w:trPr>
        <w:tc>
          <w:tcPr>
            <w:tcW w:w="4321" w:type="dxa"/>
            <w:gridSpan w:val="2"/>
            <w:vAlign w:val="bottom"/>
          </w:tcPr>
          <w:p w:rsidR="0066158B" w:rsidRPr="009E1870" w:rsidRDefault="009E7ABE" w:rsidP="000C24AD">
            <w:pPr>
              <w:pStyle w:val="Infotex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T. </w:t>
            </w:r>
            <w:proofErr w:type="spellStart"/>
            <w:r>
              <w:rPr>
                <w:rFonts w:ascii="Garamond" w:hAnsi="Garamond"/>
              </w:rPr>
              <w:t>Obak</w:t>
            </w:r>
            <w:proofErr w:type="spellEnd"/>
          </w:p>
        </w:tc>
        <w:tc>
          <w:tcPr>
            <w:tcW w:w="4322" w:type="dxa"/>
            <w:vMerge/>
          </w:tcPr>
          <w:p w:rsidR="0066158B" w:rsidRPr="009E1870" w:rsidRDefault="0066158B" w:rsidP="000C24AD">
            <w:pPr>
              <w:pStyle w:val="Sidhuvud"/>
              <w:tabs>
                <w:tab w:val="clear" w:pos="4536"/>
                <w:tab w:val="clear" w:pos="9072"/>
              </w:tabs>
              <w:rPr>
                <w:rFonts w:ascii="Garamond" w:hAnsi="Garamond"/>
                <w:sz w:val="16"/>
              </w:rPr>
            </w:pPr>
          </w:p>
        </w:tc>
      </w:tr>
      <w:tr w:rsidR="0066158B" w:rsidRPr="009E1870" w:rsidTr="000C24AD">
        <w:trPr>
          <w:cantSplit/>
        </w:trPr>
        <w:tc>
          <w:tcPr>
            <w:tcW w:w="4321" w:type="dxa"/>
            <w:gridSpan w:val="2"/>
            <w:vAlign w:val="center"/>
          </w:tcPr>
          <w:p w:rsidR="0066158B" w:rsidRPr="009E1870" w:rsidRDefault="0066158B" w:rsidP="000C24AD">
            <w:pPr>
              <w:pStyle w:val="Ledtext"/>
              <w:rPr>
                <w:rFonts w:ascii="Garamond" w:hAnsi="Garamond"/>
              </w:rPr>
            </w:pPr>
            <w:r w:rsidRPr="009E1870">
              <w:rPr>
                <w:rFonts w:ascii="Garamond" w:hAnsi="Garamond"/>
              </w:rPr>
              <w:t>Direkttelefon</w:t>
            </w:r>
          </w:p>
        </w:tc>
        <w:tc>
          <w:tcPr>
            <w:tcW w:w="4322" w:type="dxa"/>
            <w:vMerge/>
          </w:tcPr>
          <w:p w:rsidR="0066158B" w:rsidRPr="009E1870" w:rsidRDefault="0066158B" w:rsidP="000C24AD">
            <w:pPr>
              <w:pStyle w:val="Sidhuvud"/>
              <w:tabs>
                <w:tab w:val="clear" w:pos="4536"/>
                <w:tab w:val="clear" w:pos="9072"/>
              </w:tabs>
              <w:rPr>
                <w:rFonts w:ascii="Garamond" w:hAnsi="Garamond"/>
                <w:sz w:val="16"/>
              </w:rPr>
            </w:pPr>
          </w:p>
        </w:tc>
      </w:tr>
      <w:tr w:rsidR="0066158B" w:rsidRPr="009E1870" w:rsidTr="000C24AD">
        <w:trPr>
          <w:cantSplit/>
        </w:trPr>
        <w:tc>
          <w:tcPr>
            <w:tcW w:w="4321" w:type="dxa"/>
            <w:gridSpan w:val="2"/>
            <w:vAlign w:val="bottom"/>
          </w:tcPr>
          <w:p w:rsidR="0066158B" w:rsidRPr="0066158B" w:rsidRDefault="009E7ABE" w:rsidP="000C24AD">
            <w:pPr>
              <w:tabs>
                <w:tab w:val="left" w:pos="-3255"/>
                <w:tab w:val="left" w:pos="-2535"/>
                <w:tab w:val="left" w:pos="-1239"/>
                <w:tab w:val="left" w:pos="1985"/>
                <w:tab w:val="left" w:pos="3261"/>
                <w:tab w:val="left" w:pos="3945"/>
                <w:tab w:val="left" w:pos="5241"/>
                <w:tab w:val="left" w:pos="6537"/>
                <w:tab w:val="left" w:pos="7833"/>
                <w:tab w:val="left" w:pos="9129"/>
                <w:tab w:val="left" w:pos="10425"/>
                <w:tab w:val="left" w:pos="11721"/>
              </w:tabs>
              <w:ind w:right="1123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010-123 456</w:t>
            </w:r>
          </w:p>
        </w:tc>
        <w:tc>
          <w:tcPr>
            <w:tcW w:w="4322" w:type="dxa"/>
            <w:vMerge/>
          </w:tcPr>
          <w:p w:rsidR="0066158B" w:rsidRPr="009E1870" w:rsidRDefault="0066158B" w:rsidP="000C24AD">
            <w:pPr>
              <w:rPr>
                <w:rFonts w:ascii="Garamond" w:hAnsi="Garamond"/>
              </w:rPr>
            </w:pPr>
          </w:p>
        </w:tc>
      </w:tr>
      <w:tr w:rsidR="0066158B" w:rsidRPr="009E1870" w:rsidTr="000C24AD">
        <w:trPr>
          <w:cantSplit/>
          <w:trHeight w:val="454"/>
        </w:trPr>
        <w:tc>
          <w:tcPr>
            <w:tcW w:w="1690" w:type="dxa"/>
          </w:tcPr>
          <w:p w:rsidR="0066158B" w:rsidRPr="009E1870" w:rsidRDefault="0066158B" w:rsidP="000C24AD">
            <w:pPr>
              <w:pStyle w:val="Ledtext"/>
              <w:rPr>
                <w:rFonts w:ascii="Garamond" w:hAnsi="Garamond"/>
              </w:rPr>
            </w:pPr>
          </w:p>
        </w:tc>
        <w:tc>
          <w:tcPr>
            <w:tcW w:w="6953" w:type="dxa"/>
            <w:gridSpan w:val="2"/>
          </w:tcPr>
          <w:p w:rsidR="0066158B" w:rsidRPr="009E1870" w:rsidRDefault="0066158B" w:rsidP="000C24AD">
            <w:pPr>
              <w:pStyle w:val="Ledtext"/>
              <w:rPr>
                <w:rFonts w:ascii="Garamond" w:hAnsi="Garamond"/>
              </w:rPr>
            </w:pPr>
          </w:p>
        </w:tc>
      </w:tr>
      <w:tr w:rsidR="0066158B" w:rsidRPr="009E1870" w:rsidTr="000C24AD">
        <w:trPr>
          <w:cantSplit/>
        </w:trPr>
        <w:tc>
          <w:tcPr>
            <w:tcW w:w="1690" w:type="dxa"/>
          </w:tcPr>
          <w:p w:rsidR="0066158B" w:rsidRPr="009E1870" w:rsidRDefault="0066158B" w:rsidP="000C24AD">
            <w:pPr>
              <w:pStyle w:val="Ledtext"/>
              <w:rPr>
                <w:rFonts w:ascii="Garamond" w:hAnsi="Garamond"/>
                <w:b/>
                <w:bCs/>
              </w:rPr>
            </w:pPr>
            <w:r w:rsidRPr="009E1870">
              <w:rPr>
                <w:rFonts w:ascii="Garamond" w:hAnsi="Garamond"/>
                <w:b/>
                <w:bCs/>
              </w:rPr>
              <w:t>Ärende</w:t>
            </w:r>
            <w:r w:rsidR="009E7ABE">
              <w:rPr>
                <w:rFonts w:ascii="Garamond" w:hAnsi="Garamond"/>
                <w:b/>
                <w:bCs/>
              </w:rPr>
              <w:t xml:space="preserve"> dnr</w:t>
            </w:r>
            <w:r w:rsidRPr="009E1870">
              <w:rPr>
                <w:rFonts w:ascii="Garamond" w:hAnsi="Garamond"/>
                <w:b/>
                <w:bCs/>
              </w:rPr>
              <w:t>:</w:t>
            </w:r>
          </w:p>
        </w:tc>
        <w:tc>
          <w:tcPr>
            <w:tcW w:w="6953" w:type="dxa"/>
            <w:gridSpan w:val="2"/>
          </w:tcPr>
          <w:p w:rsidR="0066158B" w:rsidRPr="009E1870" w:rsidRDefault="009E7ABE" w:rsidP="000C24AD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2019-01234</w:t>
            </w:r>
          </w:p>
        </w:tc>
      </w:tr>
    </w:tbl>
    <w:p w:rsidR="00F757F8" w:rsidRPr="00C26785" w:rsidRDefault="00F757F8" w:rsidP="0066158B">
      <w:pPr>
        <w:rPr>
          <w:rFonts w:ascii="Garamond" w:hAnsi="Garamond" w:cs="Arial"/>
          <w:lang w:val="sv-SE"/>
        </w:rPr>
      </w:pPr>
    </w:p>
    <w:p w:rsidR="005D4D88" w:rsidRDefault="00F56634" w:rsidP="007C479B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lang w:val="sv-SE"/>
        </w:rPr>
      </w:pPr>
      <w:r>
        <w:rPr>
          <w:rFonts w:ascii="Garamond" w:hAnsi="Garamond" w:cs="Arial"/>
          <w:b/>
          <w:lang w:val="sv-SE"/>
        </w:rPr>
        <w:t xml:space="preserve"> </w:t>
      </w:r>
    </w:p>
    <w:p w:rsidR="0066158B" w:rsidRPr="00C26785" w:rsidRDefault="0066158B" w:rsidP="007C479B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lang w:val="sv-SE"/>
        </w:rPr>
      </w:pPr>
    </w:p>
    <w:p w:rsidR="005D4D88" w:rsidRPr="00C26785" w:rsidRDefault="00783A1B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lang w:val="sv-SE"/>
        </w:rPr>
      </w:pPr>
      <w:r>
        <w:rPr>
          <w:rFonts w:ascii="Garamond" w:hAnsi="Garamond" w:cs="Arial"/>
          <w:b/>
          <w:lang w:val="sv-SE"/>
        </w:rPr>
        <w:t xml:space="preserve">Beslut </w:t>
      </w:r>
      <w:r w:rsidR="005D4D88" w:rsidRPr="00C26785">
        <w:rPr>
          <w:rFonts w:ascii="Garamond" w:hAnsi="Garamond" w:cs="Arial"/>
          <w:b/>
          <w:lang w:val="sv-SE"/>
        </w:rPr>
        <w:t xml:space="preserve">om </w:t>
      </w:r>
      <w:r w:rsidR="00196F01">
        <w:rPr>
          <w:rFonts w:ascii="Garamond" w:hAnsi="Garamond" w:cs="Arial"/>
          <w:b/>
          <w:lang w:val="sv-SE"/>
        </w:rPr>
        <w:t>tobaksförsäljningstillstånd</w:t>
      </w:r>
      <w:r w:rsidR="005D4D88" w:rsidRPr="00C26785">
        <w:rPr>
          <w:rFonts w:ascii="Garamond" w:hAnsi="Garamond" w:cs="Arial"/>
          <w:b/>
          <w:lang w:val="sv-SE"/>
        </w:rPr>
        <w:t xml:space="preserve"> enligt </w:t>
      </w:r>
      <w:r w:rsidR="00196F01">
        <w:rPr>
          <w:rFonts w:ascii="Garamond" w:hAnsi="Garamond" w:cs="Arial"/>
          <w:b/>
          <w:lang w:val="sv-SE"/>
        </w:rPr>
        <w:t>5</w:t>
      </w:r>
      <w:r w:rsidR="005D4D88" w:rsidRPr="00C26785">
        <w:rPr>
          <w:rFonts w:ascii="Garamond" w:hAnsi="Garamond" w:cs="Arial"/>
          <w:b/>
          <w:lang w:val="sv-SE"/>
        </w:rPr>
        <w:t xml:space="preserve"> kap. </w:t>
      </w:r>
      <w:r w:rsidR="00196F01">
        <w:rPr>
          <w:rFonts w:ascii="Garamond" w:hAnsi="Garamond" w:cs="Arial"/>
          <w:b/>
          <w:lang w:val="sv-SE"/>
        </w:rPr>
        <w:t>1</w:t>
      </w:r>
      <w:r w:rsidR="005D4D88" w:rsidRPr="00C26785">
        <w:rPr>
          <w:rFonts w:ascii="Garamond" w:hAnsi="Garamond" w:cs="Arial"/>
          <w:b/>
          <w:lang w:val="sv-SE"/>
        </w:rPr>
        <w:t xml:space="preserve"> § </w:t>
      </w:r>
      <w:r w:rsidR="00196F01">
        <w:rPr>
          <w:rFonts w:ascii="Garamond" w:hAnsi="Garamond" w:cs="Arial"/>
          <w:b/>
          <w:lang w:val="sv-SE"/>
        </w:rPr>
        <w:t>lag om tobak och liknande produkter (2018:2088)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lang w:val="sv-SE"/>
        </w:rPr>
      </w:pPr>
    </w:p>
    <w:p w:rsidR="00196F01" w:rsidRPr="00C26785" w:rsidRDefault="00196F01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bCs/>
          <w:lang w:val="sv-SE"/>
        </w:rPr>
      </w:pPr>
      <w:r>
        <w:rPr>
          <w:rFonts w:ascii="Garamond" w:hAnsi="Garamond" w:cs="Arial"/>
          <w:b/>
          <w:bCs/>
          <w:lang w:val="sv-SE"/>
        </w:rPr>
        <w:t>B</w:t>
      </w:r>
      <w:r w:rsidRPr="00C26785">
        <w:rPr>
          <w:rFonts w:ascii="Garamond" w:hAnsi="Garamond" w:cs="Arial"/>
          <w:b/>
          <w:bCs/>
          <w:lang w:val="sv-SE"/>
        </w:rPr>
        <w:t>eslut</w:t>
      </w:r>
    </w:p>
    <w:p w:rsidR="00196F01" w:rsidRDefault="00196F01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921649" w:rsidRDefault="00196F01" w:rsidP="00196F01">
      <w:pPr>
        <w:tabs>
          <w:tab w:val="left" w:pos="-3255"/>
          <w:tab w:val="left" w:pos="-2535"/>
          <w:tab w:val="left" w:pos="-1239"/>
          <w:tab w:val="left" w:pos="426"/>
          <w:tab w:val="left" w:pos="10425"/>
          <w:tab w:val="left" w:pos="11721"/>
        </w:tabs>
        <w:ind w:left="426" w:hanging="426"/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Tillstånd</w:t>
      </w:r>
      <w:r w:rsidR="00921649">
        <w:rPr>
          <w:rFonts w:ascii="Garamond" w:hAnsi="Garamond" w:cs="Arial"/>
          <w:lang w:val="sv-SE"/>
        </w:rPr>
        <w:t>s</w:t>
      </w:r>
      <w:r>
        <w:rPr>
          <w:rFonts w:ascii="Garamond" w:hAnsi="Garamond" w:cs="Arial"/>
          <w:lang w:val="sv-SE"/>
        </w:rPr>
        <w:t xml:space="preserve">enheten </w:t>
      </w:r>
      <w:r w:rsidRPr="00C26785">
        <w:rPr>
          <w:rFonts w:ascii="Garamond" w:hAnsi="Garamond" w:cs="Arial"/>
          <w:lang w:val="sv-SE"/>
        </w:rPr>
        <w:t>bevilja</w:t>
      </w:r>
      <w:r>
        <w:rPr>
          <w:rFonts w:ascii="Garamond" w:hAnsi="Garamond" w:cs="Arial"/>
          <w:lang w:val="sv-SE"/>
        </w:rPr>
        <w:t>r</w:t>
      </w:r>
      <w:r w:rsidRPr="00C26785">
        <w:rPr>
          <w:rFonts w:ascii="Garamond" w:hAnsi="Garamond" w:cs="Arial"/>
          <w:lang w:val="sv-SE"/>
        </w:rPr>
        <w:t xml:space="preserve"> </w:t>
      </w:r>
      <w:r>
        <w:rPr>
          <w:rFonts w:ascii="Garamond" w:hAnsi="Garamond" w:cs="Arial"/>
          <w:lang w:val="sv-SE"/>
        </w:rPr>
        <w:t>Tobaksbutiken AB,</w:t>
      </w:r>
      <w:r w:rsidRPr="00C26785">
        <w:rPr>
          <w:rFonts w:ascii="Garamond" w:hAnsi="Garamond" w:cs="Arial"/>
          <w:lang w:val="sv-SE"/>
        </w:rPr>
        <w:t xml:space="preserve"> </w:t>
      </w:r>
      <w:proofErr w:type="gramStart"/>
      <w:r>
        <w:rPr>
          <w:rFonts w:ascii="Garamond" w:hAnsi="Garamond" w:cs="Arial"/>
          <w:lang w:val="sv-SE"/>
        </w:rPr>
        <w:t>551122-9876</w:t>
      </w:r>
      <w:proofErr w:type="gramEnd"/>
      <w:r w:rsidRPr="00C26785">
        <w:rPr>
          <w:rFonts w:ascii="Garamond" w:hAnsi="Garamond" w:cs="Arial"/>
          <w:lang w:val="sv-SE"/>
        </w:rPr>
        <w:t xml:space="preserve">, tillstånd att på </w:t>
      </w:r>
      <w:r>
        <w:rPr>
          <w:rFonts w:ascii="Garamond" w:hAnsi="Garamond" w:cs="Arial"/>
          <w:lang w:val="sv-SE"/>
        </w:rPr>
        <w:t xml:space="preserve">Storgatans </w:t>
      </w:r>
    </w:p>
    <w:p w:rsidR="00196F01" w:rsidRPr="00C26785" w:rsidRDefault="00921649" w:rsidP="00196F01">
      <w:pPr>
        <w:tabs>
          <w:tab w:val="left" w:pos="-3255"/>
          <w:tab w:val="left" w:pos="-2535"/>
          <w:tab w:val="left" w:pos="-1239"/>
          <w:tab w:val="left" w:pos="426"/>
          <w:tab w:val="left" w:pos="10425"/>
          <w:tab w:val="left" w:pos="11721"/>
        </w:tabs>
        <w:ind w:left="426" w:hanging="426"/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L</w:t>
      </w:r>
      <w:r w:rsidR="00196F01">
        <w:rPr>
          <w:rFonts w:ascii="Garamond" w:hAnsi="Garamond" w:cs="Arial"/>
          <w:lang w:val="sv-SE"/>
        </w:rPr>
        <w:t>ivs</w:t>
      </w:r>
      <w:r>
        <w:rPr>
          <w:rFonts w:ascii="Garamond" w:hAnsi="Garamond" w:cs="Arial"/>
          <w:lang w:val="sv-SE"/>
        </w:rPr>
        <w:t xml:space="preserve"> </w:t>
      </w:r>
      <w:r w:rsidR="00196F01">
        <w:rPr>
          <w:rFonts w:ascii="Garamond" w:hAnsi="Garamond" w:cs="Arial"/>
          <w:lang w:val="sv-SE"/>
        </w:rPr>
        <w:t xml:space="preserve">och tobak, Storgatan 1 i Skåne </w:t>
      </w:r>
      <w:r w:rsidR="00F56634">
        <w:rPr>
          <w:rFonts w:ascii="Garamond" w:hAnsi="Garamond" w:cs="Arial"/>
          <w:lang w:val="sv-SE"/>
        </w:rPr>
        <w:t xml:space="preserve">tills vidare </w:t>
      </w:r>
      <w:r w:rsidR="00196F01">
        <w:rPr>
          <w:rFonts w:ascii="Garamond" w:hAnsi="Garamond" w:cs="Arial"/>
          <w:lang w:val="sv-SE"/>
        </w:rPr>
        <w:t>bedriva detaljhandel med tobaksvaror.</w:t>
      </w:r>
    </w:p>
    <w:p w:rsidR="00196F01" w:rsidRPr="00C26785" w:rsidRDefault="00196F01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196F01" w:rsidRDefault="00196F01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196F01" w:rsidRPr="006630BA" w:rsidRDefault="006630BA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Blackadder ITC" w:hAnsi="Blackadder ITC" w:cs="Arial"/>
          <w:sz w:val="32"/>
          <w:lang w:val="sv-SE"/>
        </w:rPr>
      </w:pPr>
      <w:r>
        <w:rPr>
          <w:rFonts w:ascii="Blackadder ITC" w:hAnsi="Blackadder ITC" w:cs="Arial"/>
          <w:sz w:val="32"/>
          <w:lang w:val="sv-SE"/>
        </w:rPr>
        <w:t xml:space="preserve">T.   </w:t>
      </w:r>
      <w:proofErr w:type="spellStart"/>
      <w:r>
        <w:rPr>
          <w:rFonts w:ascii="Blackadder ITC" w:hAnsi="Blackadder ITC" w:cs="Arial"/>
          <w:sz w:val="32"/>
          <w:lang w:val="sv-SE"/>
        </w:rPr>
        <w:t>Obak</w:t>
      </w:r>
      <w:proofErr w:type="spellEnd"/>
    </w:p>
    <w:p w:rsidR="00196F01" w:rsidRPr="00C26785" w:rsidRDefault="00196F01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196F01" w:rsidRPr="00C26785" w:rsidRDefault="00196F01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 xml:space="preserve">T. </w:t>
      </w:r>
      <w:proofErr w:type="spellStart"/>
      <w:r>
        <w:rPr>
          <w:rFonts w:ascii="Garamond" w:hAnsi="Garamond" w:cs="Arial"/>
          <w:lang w:val="sv-SE"/>
        </w:rPr>
        <w:t>Obak</w:t>
      </w:r>
      <w:proofErr w:type="spellEnd"/>
      <w:r w:rsidRPr="00C26785">
        <w:rPr>
          <w:rFonts w:ascii="Garamond" w:hAnsi="Garamond" w:cs="Arial"/>
          <w:lang w:val="sv-SE"/>
        </w:rPr>
        <w:t xml:space="preserve"> </w:t>
      </w:r>
      <w:r w:rsidRPr="00C26785">
        <w:rPr>
          <w:rFonts w:ascii="Garamond" w:hAnsi="Garamond" w:cs="Arial"/>
          <w:lang w:val="sv-SE"/>
        </w:rPr>
        <w:tab/>
      </w:r>
      <w:r w:rsidRPr="00C26785">
        <w:rPr>
          <w:rFonts w:ascii="Garamond" w:hAnsi="Garamond" w:cs="Arial"/>
          <w:lang w:val="sv-SE"/>
        </w:rPr>
        <w:tab/>
      </w:r>
      <w:r w:rsidRPr="00C26785">
        <w:rPr>
          <w:rFonts w:ascii="Garamond" w:hAnsi="Garamond" w:cs="Arial"/>
          <w:lang w:val="sv-SE"/>
        </w:rPr>
        <w:tab/>
      </w:r>
      <w:r w:rsidRPr="00C26785">
        <w:rPr>
          <w:rFonts w:ascii="Garamond" w:hAnsi="Garamond" w:cs="Arial"/>
          <w:lang w:val="sv-SE"/>
        </w:rPr>
        <w:tab/>
      </w:r>
    </w:p>
    <w:p w:rsidR="00196F01" w:rsidRDefault="00196F01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Enhet</w:t>
      </w:r>
      <w:r w:rsidRPr="00C26785">
        <w:rPr>
          <w:rFonts w:ascii="Garamond" w:hAnsi="Garamond" w:cs="Arial"/>
          <w:lang w:val="sv-SE"/>
        </w:rPr>
        <w:t>schef</w:t>
      </w:r>
      <w:r w:rsidRPr="00C26785">
        <w:rPr>
          <w:rFonts w:ascii="Garamond" w:hAnsi="Garamond" w:cs="Arial"/>
          <w:lang w:val="sv-SE"/>
        </w:rPr>
        <w:tab/>
      </w:r>
      <w:r w:rsidRPr="00C26785">
        <w:rPr>
          <w:rFonts w:ascii="Garamond" w:hAnsi="Garamond" w:cs="Arial"/>
          <w:lang w:val="sv-SE"/>
        </w:rPr>
        <w:tab/>
      </w:r>
      <w:r w:rsidRPr="00C26785">
        <w:rPr>
          <w:rFonts w:ascii="Garamond" w:hAnsi="Garamond" w:cs="Arial"/>
          <w:lang w:val="sv-SE"/>
        </w:rPr>
        <w:tab/>
      </w:r>
      <w:r w:rsidRPr="00C26785">
        <w:rPr>
          <w:rFonts w:ascii="Garamond" w:hAnsi="Garamond" w:cs="Arial"/>
          <w:lang w:val="sv-SE"/>
        </w:rPr>
        <w:tab/>
      </w:r>
    </w:p>
    <w:p w:rsidR="005D4D88" w:rsidRPr="00C26785" w:rsidRDefault="005D4D88" w:rsidP="005D4D88">
      <w:pPr>
        <w:rPr>
          <w:rFonts w:ascii="Garamond" w:hAnsi="Garamond" w:cs="Arial"/>
          <w:lang w:val="sv-SE"/>
        </w:rPr>
      </w:pPr>
    </w:p>
    <w:p w:rsidR="005D4D88" w:rsidRDefault="005D4D88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370DCA" w:rsidRDefault="00370DCA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  <w:r>
        <w:rPr>
          <w:rFonts w:ascii="Garamond" w:hAnsi="Garamond" w:cs="Arial"/>
          <w:b w:val="0"/>
          <w:bCs w:val="0"/>
        </w:rPr>
        <w:t xml:space="preserve">Beslutet expedieras till sökanden, Polismyndigheten, </w:t>
      </w:r>
      <w:r w:rsidR="006630BA">
        <w:rPr>
          <w:rFonts w:ascii="Garamond" w:hAnsi="Garamond" w:cs="Arial"/>
          <w:b w:val="0"/>
          <w:bCs w:val="0"/>
        </w:rPr>
        <w:t>L</w:t>
      </w:r>
      <w:r>
        <w:rPr>
          <w:rFonts w:ascii="Garamond" w:hAnsi="Garamond" w:cs="Arial"/>
          <w:b w:val="0"/>
          <w:bCs w:val="0"/>
        </w:rPr>
        <w:t>änsstyrelsen</w:t>
      </w:r>
      <w:r w:rsidR="006630BA">
        <w:rPr>
          <w:rFonts w:ascii="Garamond" w:hAnsi="Garamond" w:cs="Arial"/>
          <w:b w:val="0"/>
          <w:bCs w:val="0"/>
        </w:rPr>
        <w:t xml:space="preserve"> Skåne</w:t>
      </w:r>
      <w:r>
        <w:rPr>
          <w:rFonts w:ascii="Garamond" w:hAnsi="Garamond" w:cs="Arial"/>
          <w:b w:val="0"/>
          <w:bCs w:val="0"/>
        </w:rPr>
        <w:t xml:space="preserve"> och Folkhälsomyndigheten.</w:t>
      </w:r>
    </w:p>
    <w:p w:rsidR="005D4D88" w:rsidRDefault="005D4D88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0F6EB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pt;margin-top:.8pt;width:365.65pt;height:63.15pt;z-index:9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FNsFQYqAgAATgQAAA4AAAAAAAAAAAAAAAAALgIAAGRycy9lMm9E&#10;b2MueG1sUEsBAi0AFAAGAAgAAAAhAEhbJ3LbAAAABwEAAA8AAAAAAAAAAAAAAAAAhAQAAGRycy9k&#10;b3ducmV2LnhtbFBLBQYAAAAABAAEAPMAAACMBQAAAAA=&#10;">
            <v:textbox style="mso-fit-shape-to-text:t">
              <w:txbxContent>
                <w:p w:rsidR="001D23D9" w:rsidRPr="001D23D9" w:rsidRDefault="006630BA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Genom att ha beslutet med </w:t>
                  </w:r>
                  <w:r w:rsidR="00F56634">
                    <w:rPr>
                      <w:lang w:val="sv-SE"/>
                    </w:rPr>
                    <w:t>identitets</w:t>
                  </w:r>
                  <w:r>
                    <w:rPr>
                      <w:lang w:val="sv-SE"/>
                    </w:rPr>
                    <w:t>uppgift om bolaget på en separat sida kan bolaget enkelt skicka beslut</w:t>
                  </w:r>
                  <w:r w:rsidR="00F56634">
                    <w:rPr>
                      <w:lang w:val="sv-SE"/>
                    </w:rPr>
                    <w:t>ssidan</w:t>
                  </w:r>
                  <w:r>
                    <w:rPr>
                      <w:lang w:val="sv-SE"/>
                    </w:rPr>
                    <w:t xml:space="preserve"> vidare till sina leverantörer som därmed kan uppfylla kontrollskyldigheten enligt 5 kap. 10 § LTLP</w:t>
                  </w:r>
                </w:p>
              </w:txbxContent>
            </v:textbox>
            <w10:wrap type="square"/>
          </v:shape>
        </w:pict>
      </w: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921649" w:rsidRPr="00C26785" w:rsidRDefault="00921649" w:rsidP="005D4D88">
      <w:pPr>
        <w:pStyle w:val="Indragetstycke"/>
        <w:ind w:left="0" w:right="0"/>
        <w:rPr>
          <w:rFonts w:ascii="Garamond" w:hAnsi="Garamond" w:cs="Arial"/>
          <w:b w:val="0"/>
          <w:bCs w:val="0"/>
        </w:rPr>
      </w:pP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bCs/>
          <w:lang w:val="sv-SE"/>
        </w:rPr>
      </w:pPr>
      <w:r w:rsidRPr="00C26785">
        <w:rPr>
          <w:rFonts w:ascii="Garamond" w:hAnsi="Garamond" w:cs="Arial"/>
          <w:b/>
          <w:bCs/>
          <w:lang w:val="sv-SE"/>
        </w:rPr>
        <w:t>Utredning</w:t>
      </w:r>
    </w:p>
    <w:p w:rsidR="005D4D88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196F01" w:rsidRPr="00C26785" w:rsidRDefault="00196F01" w:rsidP="00196F01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Tobaksbutiken AB,</w:t>
      </w:r>
      <w:r w:rsidRPr="00C26785">
        <w:rPr>
          <w:rFonts w:ascii="Garamond" w:hAnsi="Garamond" w:cs="Arial"/>
          <w:lang w:val="sv-SE"/>
        </w:rPr>
        <w:t xml:space="preserve"> </w:t>
      </w:r>
      <w:proofErr w:type="gramStart"/>
      <w:r>
        <w:rPr>
          <w:rFonts w:ascii="Garamond" w:hAnsi="Garamond" w:cs="Arial"/>
          <w:lang w:val="sv-SE"/>
        </w:rPr>
        <w:t>551122-9876</w:t>
      </w:r>
      <w:proofErr w:type="gramEnd"/>
      <w:r w:rsidRPr="00C26785">
        <w:rPr>
          <w:rFonts w:ascii="Garamond" w:hAnsi="Garamond" w:cs="Arial"/>
          <w:lang w:val="sv-SE"/>
        </w:rPr>
        <w:t xml:space="preserve">, har </w:t>
      </w:r>
      <w:r>
        <w:rPr>
          <w:rFonts w:ascii="Garamond" w:hAnsi="Garamond" w:cs="Arial"/>
          <w:lang w:val="sv-SE"/>
        </w:rPr>
        <w:t>den 2 juli</w:t>
      </w:r>
      <w:r w:rsidRPr="00C26785">
        <w:rPr>
          <w:rFonts w:ascii="Garamond" w:hAnsi="Garamond" w:cs="Arial"/>
          <w:lang w:val="sv-SE"/>
        </w:rPr>
        <w:t xml:space="preserve"> </w:t>
      </w:r>
      <w:r>
        <w:rPr>
          <w:rFonts w:ascii="Garamond" w:hAnsi="Garamond" w:cs="Arial"/>
          <w:lang w:val="sv-SE"/>
        </w:rPr>
        <w:t xml:space="preserve">2019 </w:t>
      </w:r>
      <w:r w:rsidRPr="00C26785">
        <w:rPr>
          <w:rFonts w:ascii="Garamond" w:hAnsi="Garamond" w:cs="Arial"/>
          <w:lang w:val="sv-SE"/>
        </w:rPr>
        <w:t xml:space="preserve">ansökan om </w:t>
      </w:r>
      <w:r>
        <w:rPr>
          <w:rFonts w:ascii="Garamond" w:hAnsi="Garamond" w:cs="Arial"/>
          <w:lang w:val="sv-SE"/>
        </w:rPr>
        <w:t xml:space="preserve">tillstånd för detaljhandel med tobaksvaror på Storgatans livs och tobak, Storgatan 1 i Skåne. </w:t>
      </w:r>
      <w:r w:rsidR="00F56634">
        <w:rPr>
          <w:rFonts w:ascii="Garamond" w:hAnsi="Garamond" w:cs="Arial"/>
          <w:lang w:val="sv-SE"/>
        </w:rPr>
        <w:t>Ansökan avser tillstånd tills vidare.</w:t>
      </w:r>
    </w:p>
    <w:p w:rsidR="005D4D88" w:rsidRPr="00C26785" w:rsidRDefault="005D4D88" w:rsidP="008B788A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  <w:r w:rsidRPr="00C26785">
        <w:rPr>
          <w:rFonts w:ascii="Garamond" w:hAnsi="Garamond" w:cs="Arial"/>
          <w:u w:val="single"/>
          <w:lang w:val="sv-SE"/>
        </w:rPr>
        <w:t>Ägande och styrelse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lang w:val="sv-SE"/>
        </w:rPr>
      </w:pPr>
    </w:p>
    <w:p w:rsidR="005D4D88" w:rsidRPr="00C26785" w:rsidRDefault="00196F01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Tobaksbutiken AB</w:t>
      </w:r>
      <w:r w:rsidR="005D4D88" w:rsidRPr="00C26785">
        <w:rPr>
          <w:rFonts w:ascii="Garamond" w:hAnsi="Garamond" w:cs="Arial"/>
          <w:lang w:val="sv-SE"/>
        </w:rPr>
        <w:t xml:space="preserve"> har enligt in</w:t>
      </w:r>
      <w:r>
        <w:rPr>
          <w:rFonts w:ascii="Garamond" w:hAnsi="Garamond" w:cs="Arial"/>
          <w:lang w:val="sv-SE"/>
        </w:rPr>
        <w:t>lämnat</w:t>
      </w:r>
      <w:r w:rsidR="005D4D88" w:rsidRPr="00C26785">
        <w:rPr>
          <w:rFonts w:ascii="Garamond" w:hAnsi="Garamond" w:cs="Arial"/>
          <w:lang w:val="sv-SE"/>
        </w:rPr>
        <w:t xml:space="preserve"> registreringsbevis varit registrerat i Bolagsverkets register sedan 201</w:t>
      </w:r>
      <w:r>
        <w:rPr>
          <w:rFonts w:ascii="Garamond" w:hAnsi="Garamond" w:cs="Arial"/>
          <w:lang w:val="sv-SE"/>
        </w:rPr>
        <w:t>6</w:t>
      </w:r>
      <w:r w:rsidR="005D4D88" w:rsidRPr="00C26785">
        <w:rPr>
          <w:rFonts w:ascii="Garamond" w:hAnsi="Garamond" w:cs="Arial"/>
          <w:lang w:val="sv-SE"/>
        </w:rPr>
        <w:t>-04-29</w:t>
      </w:r>
      <w:r w:rsidR="00366427">
        <w:rPr>
          <w:rFonts w:ascii="Garamond" w:hAnsi="Garamond" w:cs="Arial"/>
          <w:lang w:val="sv-SE"/>
        </w:rPr>
        <w:t xml:space="preserve"> och har sitt säte i </w:t>
      </w:r>
      <w:proofErr w:type="gramStart"/>
      <w:r w:rsidR="00366427">
        <w:rPr>
          <w:rFonts w:ascii="Garamond" w:hAnsi="Garamond" w:cs="Arial"/>
          <w:lang w:val="sv-SE"/>
        </w:rPr>
        <w:t>Skåne kommun</w:t>
      </w:r>
      <w:proofErr w:type="gramEnd"/>
      <w:r w:rsidR="00366427">
        <w:rPr>
          <w:rFonts w:ascii="Garamond" w:hAnsi="Garamond" w:cs="Arial"/>
          <w:lang w:val="sv-SE"/>
        </w:rPr>
        <w:t xml:space="preserve">. </w:t>
      </w:r>
      <w:r w:rsidR="005D4D88" w:rsidRPr="00C26785">
        <w:rPr>
          <w:rFonts w:ascii="Garamond" w:hAnsi="Garamond" w:cs="Arial"/>
          <w:lang w:val="sv-SE"/>
        </w:rPr>
        <w:t xml:space="preserve">Styrelseledamöter är </w:t>
      </w:r>
      <w:r>
        <w:rPr>
          <w:rFonts w:ascii="Garamond" w:hAnsi="Garamond" w:cs="Arial"/>
          <w:lang w:val="sv-SE"/>
        </w:rPr>
        <w:t>Anna Andersson</w:t>
      </w:r>
      <w:r w:rsidR="005D4D88" w:rsidRPr="00C26785">
        <w:rPr>
          <w:rFonts w:ascii="Garamond" w:hAnsi="Garamond" w:cs="Arial"/>
          <w:lang w:val="sv-SE"/>
        </w:rPr>
        <w:t xml:space="preserve"> och </w:t>
      </w:r>
      <w:r>
        <w:rPr>
          <w:rFonts w:ascii="Garamond" w:hAnsi="Garamond" w:cs="Arial"/>
          <w:lang w:val="sv-SE"/>
        </w:rPr>
        <w:t>Erik Eriksson. Sty</w:t>
      </w:r>
      <w:r w:rsidR="005D4D88" w:rsidRPr="00C26785">
        <w:rPr>
          <w:rFonts w:ascii="Garamond" w:hAnsi="Garamond" w:cs="Arial"/>
          <w:lang w:val="sv-SE"/>
        </w:rPr>
        <w:t xml:space="preserve">relsesuppleant </w:t>
      </w:r>
      <w:r>
        <w:rPr>
          <w:rFonts w:ascii="Garamond" w:hAnsi="Garamond" w:cs="Arial"/>
          <w:lang w:val="sv-SE"/>
        </w:rPr>
        <w:t>är Nils Nilsson</w:t>
      </w:r>
      <w:r w:rsidR="005D4D88" w:rsidRPr="00C26785">
        <w:rPr>
          <w:rFonts w:ascii="Garamond" w:hAnsi="Garamond" w:cs="Arial"/>
          <w:lang w:val="sv-SE"/>
        </w:rPr>
        <w:t xml:space="preserve">. Firman tecknas var för sig av </w:t>
      </w:r>
      <w:r w:rsidR="009044EC" w:rsidRPr="00C26785">
        <w:rPr>
          <w:rFonts w:ascii="Garamond" w:hAnsi="Garamond" w:cs="Arial"/>
          <w:lang w:val="sv-SE"/>
        </w:rPr>
        <w:t>ledam</w:t>
      </w:r>
      <w:r w:rsidR="009044EC">
        <w:rPr>
          <w:rFonts w:ascii="Garamond" w:hAnsi="Garamond" w:cs="Arial"/>
          <w:lang w:val="sv-SE"/>
        </w:rPr>
        <w:t>ö</w:t>
      </w:r>
      <w:r w:rsidR="009044EC" w:rsidRPr="00C26785">
        <w:rPr>
          <w:rFonts w:ascii="Garamond" w:hAnsi="Garamond" w:cs="Arial"/>
          <w:lang w:val="sv-SE"/>
        </w:rPr>
        <w:t>ter</w:t>
      </w:r>
      <w:r w:rsidR="009044EC">
        <w:rPr>
          <w:rFonts w:ascii="Garamond" w:hAnsi="Garamond" w:cs="Arial"/>
          <w:lang w:val="sv-SE"/>
        </w:rPr>
        <w:t>na</w:t>
      </w:r>
      <w:r w:rsidR="005D4D88" w:rsidRPr="00C26785">
        <w:rPr>
          <w:rFonts w:ascii="Garamond" w:hAnsi="Garamond" w:cs="Arial"/>
          <w:lang w:val="sv-SE"/>
        </w:rPr>
        <w:t xml:space="preserve"> eller suppleanten. </w:t>
      </w:r>
    </w:p>
    <w:p w:rsidR="00EE0E49" w:rsidRPr="00EE0E49" w:rsidRDefault="00EE0E49" w:rsidP="00EE0E49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5D4D88" w:rsidRPr="00C26785" w:rsidRDefault="000F6EB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noProof/>
        </w:rPr>
        <w:pict>
          <v:shape id="Textruta 2" o:spid="_x0000_s1026" type="#_x0000_t202" style="position:absolute;margin-left:.8pt;margin-top:39.35pt;width:423.5pt;height:49.8pt;z-index: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DhuCDQJQIAAEcEAAAOAAAAAAAAAAAAAAAAAC4CAABkcnMvZTJvRG9jLnht&#10;bFBLAQItABQABgAIAAAAIQBIWydy2wAAAAcBAAAPAAAAAAAAAAAAAAAAAH8EAABkcnMvZG93bnJl&#10;di54bWxQSwUGAAAAAAQABADzAAAAhwUAAAAA&#10;">
            <v:textbox>
              <w:txbxContent>
                <w:p w:rsidR="00196F01" w:rsidRPr="00196F01" w:rsidRDefault="00921649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Genom att redovisa ägare och styrelse </w:t>
                  </w:r>
                  <w:r w:rsidR="00F56634">
                    <w:rPr>
                      <w:lang w:val="sv-SE"/>
                    </w:rPr>
                    <w:t xml:space="preserve">skapas en tydlig bild av bolaget </w:t>
                  </w:r>
                  <w:r w:rsidR="00313047">
                    <w:rPr>
                      <w:lang w:val="sv-SE"/>
                    </w:rPr>
                    <w:t>ägarförhållanden, vilket underlättar för framtida informationsinhämtning, då uppgifterna inte behöver hämtas från fler handlingar.</w:t>
                  </w:r>
                </w:p>
              </w:txbxContent>
            </v:textbox>
            <w10:wrap type="square"/>
          </v:shape>
        </w:pict>
      </w:r>
      <w:r w:rsidR="00196F01">
        <w:rPr>
          <w:rFonts w:ascii="Garamond" w:hAnsi="Garamond" w:cs="Arial"/>
          <w:lang w:val="sv-SE"/>
        </w:rPr>
        <w:t xml:space="preserve">Tobaksbutiken </w:t>
      </w:r>
      <w:proofErr w:type="gramStart"/>
      <w:r w:rsidR="00196F01">
        <w:rPr>
          <w:rFonts w:ascii="Garamond" w:hAnsi="Garamond" w:cs="Arial"/>
          <w:lang w:val="sv-SE"/>
        </w:rPr>
        <w:t>ABs</w:t>
      </w:r>
      <w:proofErr w:type="gramEnd"/>
      <w:r w:rsidR="00196F01">
        <w:rPr>
          <w:rFonts w:ascii="Garamond" w:hAnsi="Garamond" w:cs="Arial"/>
          <w:lang w:val="sv-SE"/>
        </w:rPr>
        <w:t xml:space="preserve"> aktier</w:t>
      </w:r>
      <w:r w:rsidR="00196F01" w:rsidRPr="00C26785">
        <w:rPr>
          <w:rFonts w:ascii="Garamond" w:hAnsi="Garamond" w:cs="Arial"/>
          <w:lang w:val="sv-SE"/>
        </w:rPr>
        <w:t xml:space="preserve"> </w:t>
      </w:r>
      <w:r w:rsidR="005D4D88" w:rsidRPr="00C26785">
        <w:rPr>
          <w:rFonts w:ascii="Garamond" w:hAnsi="Garamond" w:cs="Arial"/>
          <w:lang w:val="sv-SE"/>
        </w:rPr>
        <w:t xml:space="preserve">ägs till 70 % av </w:t>
      </w:r>
      <w:r w:rsidR="00196F01">
        <w:rPr>
          <w:rFonts w:ascii="Garamond" w:hAnsi="Garamond" w:cs="Arial"/>
          <w:lang w:val="sv-SE"/>
        </w:rPr>
        <w:t>Anna Andersson</w:t>
      </w:r>
      <w:r w:rsidR="005D4D88" w:rsidRPr="00C26785">
        <w:rPr>
          <w:rFonts w:ascii="Garamond" w:hAnsi="Garamond" w:cs="Arial"/>
          <w:lang w:val="sv-SE"/>
        </w:rPr>
        <w:t xml:space="preserve"> och till 30 % av </w:t>
      </w:r>
      <w:r w:rsidR="00196F01">
        <w:rPr>
          <w:rFonts w:ascii="Garamond" w:hAnsi="Garamond" w:cs="Arial"/>
          <w:lang w:val="sv-SE"/>
        </w:rPr>
        <w:t>Erik Eriksson</w:t>
      </w:r>
      <w:r w:rsidR="005D4D88" w:rsidRPr="00C26785">
        <w:rPr>
          <w:rFonts w:ascii="Garamond" w:hAnsi="Garamond" w:cs="Arial"/>
          <w:lang w:val="sv-SE"/>
        </w:rPr>
        <w:t xml:space="preserve">. Ägarförhållandena har </w:t>
      </w:r>
      <w:r w:rsidR="00196F01">
        <w:rPr>
          <w:rFonts w:ascii="Garamond" w:hAnsi="Garamond" w:cs="Arial"/>
          <w:lang w:val="sv-SE"/>
        </w:rPr>
        <w:t>redovisats</w:t>
      </w:r>
      <w:r w:rsidR="005D4D88" w:rsidRPr="00C26785">
        <w:rPr>
          <w:rFonts w:ascii="Garamond" w:hAnsi="Garamond" w:cs="Arial"/>
          <w:lang w:val="sv-SE"/>
        </w:rPr>
        <w:t xml:space="preserve"> med aktiebok. </w:t>
      </w:r>
    </w:p>
    <w:p w:rsidR="005D4D88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  <w:r w:rsidRPr="00C26785">
        <w:rPr>
          <w:rFonts w:ascii="Garamond" w:hAnsi="Garamond" w:cs="Arial"/>
          <w:u w:val="single"/>
          <w:lang w:val="sv-SE"/>
        </w:rPr>
        <w:t>Personer med betydande inflytande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 w:rsidRPr="00C26785">
        <w:rPr>
          <w:rFonts w:ascii="Garamond" w:hAnsi="Garamond" w:cs="Arial"/>
          <w:lang w:val="sv-SE"/>
        </w:rPr>
        <w:t xml:space="preserve">Styrelseledamöterna tillika ägarna </w:t>
      </w:r>
      <w:r w:rsidR="00EF1868">
        <w:rPr>
          <w:rFonts w:ascii="Garamond" w:hAnsi="Garamond" w:cs="Arial"/>
          <w:lang w:val="sv-SE"/>
        </w:rPr>
        <w:t>Anna Andersson och Erik Eriksson</w:t>
      </w:r>
      <w:r w:rsidRPr="00C26785">
        <w:rPr>
          <w:rFonts w:ascii="Garamond" w:hAnsi="Garamond" w:cs="Arial"/>
          <w:lang w:val="sv-SE"/>
        </w:rPr>
        <w:t xml:space="preserve"> har ett betydande inflytande i verksamheten. Tillståndsenheten bedömer att även </w:t>
      </w:r>
      <w:r w:rsidR="00EF1868">
        <w:rPr>
          <w:rFonts w:ascii="Garamond" w:hAnsi="Garamond" w:cs="Arial"/>
          <w:lang w:val="sv-SE"/>
        </w:rPr>
        <w:t>Nils Nilsson</w:t>
      </w:r>
      <w:r w:rsidRPr="00C26785">
        <w:rPr>
          <w:rFonts w:ascii="Garamond" w:hAnsi="Garamond" w:cs="Arial"/>
          <w:lang w:val="sv-SE"/>
        </w:rPr>
        <w:t xml:space="preserve"> har ett betydande inflytande i verksamheten </w:t>
      </w:r>
      <w:r w:rsidR="00EF1868">
        <w:rPr>
          <w:rFonts w:ascii="Garamond" w:hAnsi="Garamond" w:cs="Arial"/>
          <w:lang w:val="sv-SE"/>
        </w:rPr>
        <w:t>eftersom han har rätt att ensam teckna firman</w:t>
      </w:r>
      <w:r w:rsidRPr="00C26785">
        <w:rPr>
          <w:rFonts w:ascii="Garamond" w:hAnsi="Garamond" w:cs="Arial"/>
          <w:lang w:val="sv-SE"/>
        </w:rPr>
        <w:t xml:space="preserve">. </w:t>
      </w:r>
      <w:r w:rsidR="00EF1868">
        <w:rPr>
          <w:rFonts w:ascii="Garamond" w:hAnsi="Garamond" w:cs="Arial"/>
          <w:lang w:val="sv-SE"/>
        </w:rPr>
        <w:t xml:space="preserve">Dessutom bedöms Johanna Johansson vara en annan ekonomisk intressent i rörelsen då hon lånat ut en betydande summa pengar till bolaget. </w:t>
      </w:r>
      <w:r w:rsidR="002140C5">
        <w:rPr>
          <w:rFonts w:ascii="Garamond" w:hAnsi="Garamond" w:cs="Arial"/>
          <w:lang w:val="sv-SE"/>
        </w:rPr>
        <w:t xml:space="preserve">Då dessa personer har ett betydande inflytande </w:t>
      </w:r>
      <w:r w:rsidR="002140C5">
        <w:rPr>
          <w:rFonts w:ascii="Garamond" w:hAnsi="Garamond" w:cs="Garamond"/>
          <w:lang w:val="sv-SE" w:eastAsia="sv-SE"/>
        </w:rPr>
        <w:t xml:space="preserve">har de lämplighetsprövats enligt </w:t>
      </w:r>
      <w:r w:rsidR="00EF1868">
        <w:rPr>
          <w:rFonts w:ascii="Garamond" w:hAnsi="Garamond" w:cs="Garamond"/>
          <w:lang w:val="sv-SE" w:eastAsia="sv-SE"/>
        </w:rPr>
        <w:t>5</w:t>
      </w:r>
      <w:r w:rsidR="002140C5">
        <w:rPr>
          <w:rFonts w:ascii="Garamond" w:hAnsi="Garamond" w:cs="Garamond"/>
          <w:lang w:val="sv-SE" w:eastAsia="sv-SE"/>
        </w:rPr>
        <w:t xml:space="preserve"> kap. </w:t>
      </w:r>
      <w:r w:rsidR="00EF1868">
        <w:rPr>
          <w:rFonts w:ascii="Garamond" w:hAnsi="Garamond" w:cs="Garamond"/>
          <w:lang w:val="sv-SE" w:eastAsia="sv-SE"/>
        </w:rPr>
        <w:t>2</w:t>
      </w:r>
      <w:r w:rsidR="002140C5">
        <w:rPr>
          <w:rFonts w:ascii="Garamond" w:hAnsi="Garamond" w:cs="Garamond"/>
          <w:lang w:val="sv-SE" w:eastAsia="sv-SE"/>
        </w:rPr>
        <w:t xml:space="preserve"> § alkohollagen.</w:t>
      </w:r>
    </w:p>
    <w:p w:rsidR="00921649" w:rsidRDefault="000F6EB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  <w:r>
        <w:rPr>
          <w:noProof/>
        </w:rPr>
        <w:pict>
          <v:shape id="_x0000_s1032" type="#_x0000_t202" style="position:absolute;margin-left:-.25pt;margin-top:12.5pt;width:423.5pt;height:49.35pt;z-index:7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6HFQgC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921649" w:rsidRPr="00921649" w:rsidRDefault="006630BA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Att redovisa vilka personer som bedömts vara </w:t>
                  </w:r>
                  <w:proofErr w:type="spellStart"/>
                  <w:r>
                    <w:rPr>
                      <w:lang w:val="sv-SE"/>
                    </w:rPr>
                    <w:t>PBI:er</w:t>
                  </w:r>
                  <w:proofErr w:type="spellEnd"/>
                  <w:r>
                    <w:rPr>
                      <w:lang w:val="sv-SE"/>
                    </w:rPr>
                    <w:t xml:space="preserve"> är viktigt både för kommunens egen skull, men också för att sökanden ska </w:t>
                  </w:r>
                  <w:r w:rsidR="00313047">
                    <w:rPr>
                      <w:lang w:val="sv-SE"/>
                    </w:rPr>
                    <w:t xml:space="preserve">få veta vilka kommunen bedömt som </w:t>
                  </w:r>
                  <w:proofErr w:type="spellStart"/>
                  <w:r w:rsidR="00313047">
                    <w:rPr>
                      <w:lang w:val="sv-SE"/>
                    </w:rPr>
                    <w:t>PBI:er</w:t>
                  </w:r>
                  <w:proofErr w:type="spellEnd"/>
                  <w:r w:rsidR="00313047">
                    <w:rPr>
                      <w:lang w:val="sv-SE"/>
                    </w:rPr>
                    <w:t xml:space="preserve"> och lämplighetsprövats</w:t>
                  </w:r>
                  <w:r>
                    <w:rPr>
                      <w:lang w:val="sv-SE"/>
                    </w:rPr>
                    <w:t xml:space="preserve">. Uppgiften </w:t>
                  </w:r>
                  <w:r w:rsidR="00313047">
                    <w:rPr>
                      <w:lang w:val="sv-SE"/>
                    </w:rPr>
                    <w:t>är också viktig</w:t>
                  </w:r>
                  <w:r>
                    <w:rPr>
                      <w:lang w:val="sv-SE"/>
                    </w:rPr>
                    <w:t xml:space="preserve"> vid länsstyrelsens granskning</w:t>
                  </w:r>
                  <w:r w:rsidR="00313047">
                    <w:rPr>
                      <w:lang w:val="sv-SE"/>
                    </w:rPr>
                    <w:t xml:space="preserve"> vid tillsyn</w:t>
                  </w:r>
                  <w:r>
                    <w:rPr>
                      <w:lang w:val="sv-SE"/>
                    </w:rPr>
                    <w:t>.</w:t>
                  </w:r>
                </w:p>
              </w:txbxContent>
            </v:textbox>
            <w10:wrap type="square"/>
          </v:shape>
        </w:pic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 w:rsidRPr="00C26785">
        <w:rPr>
          <w:rFonts w:ascii="Garamond" w:hAnsi="Garamond" w:cs="Arial"/>
          <w:u w:val="single"/>
          <w:lang w:val="sv-SE"/>
        </w:rPr>
        <w:t>Verksamhet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lang w:val="sv-SE"/>
        </w:rPr>
      </w:pPr>
    </w:p>
    <w:p w:rsidR="005D4D88" w:rsidRDefault="005D4D88" w:rsidP="008B788A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 w:rsidRPr="00C26785">
        <w:rPr>
          <w:rFonts w:ascii="Garamond" w:hAnsi="Garamond" w:cs="Arial"/>
          <w:lang w:val="sv-SE"/>
        </w:rPr>
        <w:t xml:space="preserve">Bolaget </w:t>
      </w:r>
      <w:r w:rsidR="008B788A">
        <w:rPr>
          <w:rFonts w:ascii="Garamond" w:hAnsi="Garamond" w:cs="Arial"/>
          <w:lang w:val="sv-SE"/>
        </w:rPr>
        <w:t>ska bedriva handel med tobak och livsmedel från en butik i Skåne. Bolaget ska inte bedriva distanshandel. Utöver tobaksförsäljning har butiken även anmält försäljning av elektroniska cigaretter och påfyllningsbehållare</w:t>
      </w:r>
      <w:r w:rsidR="00814877">
        <w:rPr>
          <w:rFonts w:ascii="Garamond" w:hAnsi="Garamond" w:cs="Arial"/>
          <w:lang w:val="sv-SE"/>
        </w:rPr>
        <w:t>.</w:t>
      </w:r>
    </w:p>
    <w:p w:rsidR="00814877" w:rsidRDefault="00814877" w:rsidP="008B788A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814877" w:rsidRDefault="00814877" w:rsidP="008B788A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Bolaget har tidigare bedrivit anmäld tobaksförsäljning enligt den äldre tobakslagen utan anmärkningar under fram till januari 2019 i en butik på Södergatan i Skåne.</w:t>
      </w:r>
    </w:p>
    <w:p w:rsidR="008B788A" w:rsidRDefault="000F6EB9" w:rsidP="008B788A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noProof/>
        </w:rPr>
        <w:pict>
          <v:shape id="_x0000_s1027" type="#_x0000_t202" style="position:absolute;margin-left:-.25pt;margin-top:7.1pt;width:410.75pt;height:104.55pt;z-index: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MouKQ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FXzKLi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8B788A" w:rsidRPr="008B788A" w:rsidRDefault="006630BA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En kort beskrivning av sökandes verksamhet hjälper den som i efterhand granskar ärendet att få en bild av verksamheten. Här kan också noteras eventuell anmälningspliktig försäljning</w:t>
                  </w:r>
                  <w:r w:rsidR="00814877">
                    <w:rPr>
                      <w:lang w:val="sv-SE"/>
                    </w:rPr>
                    <w:t xml:space="preserve"> eller andra uppgifter som kan vara av betydelse.</w:t>
                  </w:r>
                </w:p>
              </w:txbxContent>
            </v:textbox>
            <w10:wrap type="square"/>
          </v:shape>
        </w:pict>
      </w:r>
    </w:p>
    <w:p w:rsidR="008B788A" w:rsidRDefault="008B788A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ind w:left="142"/>
        <w:rPr>
          <w:rFonts w:ascii="Garamond" w:hAnsi="Garamond" w:cs="Arial"/>
          <w:lang w:val="sv-SE"/>
        </w:rPr>
      </w:pPr>
    </w:p>
    <w:p w:rsidR="006630BA" w:rsidRDefault="006630BA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ind w:left="142"/>
        <w:rPr>
          <w:rFonts w:ascii="Garamond" w:hAnsi="Garamond" w:cs="Arial"/>
          <w:lang w:val="sv-SE"/>
        </w:rPr>
      </w:pP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  <w:r w:rsidRPr="00C26785">
        <w:rPr>
          <w:rFonts w:ascii="Garamond" w:hAnsi="Garamond" w:cs="Arial"/>
          <w:u w:val="single"/>
          <w:lang w:val="sv-SE"/>
        </w:rPr>
        <w:t>Finansiering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</w:p>
    <w:p w:rsidR="005D4D88" w:rsidRPr="00C26785" w:rsidRDefault="005D4D88" w:rsidP="006630BA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 w:rsidRPr="00C26785">
        <w:rPr>
          <w:rFonts w:ascii="Garamond" w:hAnsi="Garamond" w:cs="Arial"/>
          <w:lang w:val="sv-SE"/>
        </w:rPr>
        <w:t xml:space="preserve">Kostnaderna för nyetableringen </w:t>
      </w:r>
      <w:r w:rsidR="006630BA">
        <w:rPr>
          <w:rFonts w:ascii="Garamond" w:hAnsi="Garamond" w:cs="Arial"/>
          <w:lang w:val="sv-SE"/>
        </w:rPr>
        <w:t>har redovisats genom att bolaget har inkommit med begärda handlingar</w:t>
      </w:r>
      <w:r w:rsidRPr="00C26785">
        <w:rPr>
          <w:rFonts w:ascii="Garamond" w:hAnsi="Garamond" w:cs="Arial"/>
          <w:lang w:val="sv-SE"/>
        </w:rPr>
        <w:t xml:space="preserve">. Finansieringen av etableringen har skett dels genom </w:t>
      </w:r>
      <w:r w:rsidR="008B788A">
        <w:rPr>
          <w:rFonts w:ascii="Garamond" w:hAnsi="Garamond" w:cs="Arial"/>
          <w:lang w:val="sv-SE"/>
        </w:rPr>
        <w:t>sparade medel och</w:t>
      </w:r>
      <w:r w:rsidRPr="00C26785">
        <w:rPr>
          <w:rFonts w:ascii="Garamond" w:hAnsi="Garamond" w:cs="Arial"/>
          <w:lang w:val="sv-SE"/>
        </w:rPr>
        <w:t xml:space="preserve"> dels genom lån. </w:t>
      </w:r>
    </w:p>
    <w:p w:rsidR="005D4D88" w:rsidRPr="00C26785" w:rsidRDefault="000F6EB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noProof/>
        </w:rPr>
        <w:pict>
          <v:shape id="_x0000_s1028" type="#_x0000_t202" style="position:absolute;margin-left:1.25pt;margin-top:8.85pt;width:407pt;height:104.55pt;z-index:3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gjv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IqII7y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8B788A" w:rsidRPr="008B788A" w:rsidRDefault="00BC06E3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Ofta räcker en kort beskrivning i utredningen. Hur finansieringskontrollen gjorts, vilka belopp som redovisats och hur pengar strömmat bör redovisas i en noggrann tjänsteanteckning, som vid behov kan skyddas av sekretess enligt 30 kap. 20§ offentlighets- och sekretesslagen.</w:t>
                  </w:r>
                </w:p>
              </w:txbxContent>
            </v:textbox>
            <w10:wrap type="square"/>
          </v:shape>
        </w:pict>
      </w:r>
    </w:p>
    <w:p w:rsidR="00CE24B6" w:rsidRPr="00352FBC" w:rsidRDefault="00EF1868" w:rsidP="00CE24B6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  <w:r>
        <w:rPr>
          <w:rFonts w:ascii="Garamond" w:hAnsi="Garamond" w:cs="Arial"/>
          <w:u w:val="single"/>
          <w:lang w:val="sv-SE"/>
        </w:rPr>
        <w:t>Egenkontrollprogram</w:t>
      </w:r>
    </w:p>
    <w:p w:rsidR="00CE24B6" w:rsidRDefault="00CE24B6" w:rsidP="00CE24B6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</w:p>
    <w:p w:rsidR="00CE24B6" w:rsidRDefault="00921649" w:rsidP="00CE24B6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 w:eastAsia="sv-SE"/>
        </w:rPr>
      </w:pPr>
      <w:r>
        <w:rPr>
          <w:rFonts w:ascii="Garamond" w:hAnsi="Garamond" w:cs="Arial"/>
          <w:lang w:val="sv-SE" w:eastAsia="sv-SE"/>
        </w:rPr>
        <w:t>Bolaget har i samband med ansökan lämnat in ett egenkontrollprogram</w:t>
      </w:r>
      <w:r w:rsidR="00370DCA">
        <w:rPr>
          <w:rFonts w:ascii="Garamond" w:hAnsi="Garamond" w:cs="Arial"/>
          <w:lang w:val="sv-SE" w:eastAsia="sv-SE"/>
        </w:rPr>
        <w:t>.</w:t>
      </w:r>
    </w:p>
    <w:p w:rsidR="00370DCA" w:rsidRDefault="000F6EB9" w:rsidP="00CE24B6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noProof/>
        </w:rPr>
        <w:pict>
          <v:shape id="_x0000_s1029" type="#_x0000_t202" style="position:absolute;margin-left:-.25pt;margin-top:4.2pt;width:393.5pt;height:104.55pt;z-index:4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8BVmGS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370DCA" w:rsidRPr="00370DCA" w:rsidRDefault="00BC06E3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Eftersom ett inlämnat egenkontrollprogram utgör en obligatorisk del av ansökan bör det i utredningen noteras att ett sådant lämnats in. För butiken specifika lösningar eller omständigheter kan också noteras under rubriken.</w:t>
                  </w:r>
                </w:p>
              </w:txbxContent>
            </v:textbox>
            <w10:wrap type="square"/>
          </v:shape>
        </w:pict>
      </w:r>
    </w:p>
    <w:p w:rsidR="00370DCA" w:rsidRDefault="00370DCA" w:rsidP="00CE24B6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370DCA" w:rsidRDefault="00370DCA" w:rsidP="00CE24B6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370DCA" w:rsidRPr="00352FBC" w:rsidRDefault="00370DCA" w:rsidP="00CE24B6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CF39B4" w:rsidRPr="00C26785" w:rsidRDefault="00CF39B4" w:rsidP="00CF39B4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</w:p>
    <w:p w:rsidR="005D4D88" w:rsidRPr="00C26785" w:rsidRDefault="00B21083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  <w:r>
        <w:rPr>
          <w:rFonts w:ascii="Garamond" w:hAnsi="Garamond" w:cs="Arial"/>
          <w:u w:val="single"/>
          <w:lang w:val="sv-SE"/>
        </w:rPr>
        <w:t>Inhämtade</w:t>
      </w:r>
      <w:r w:rsidR="00370DCA">
        <w:rPr>
          <w:rFonts w:ascii="Garamond" w:hAnsi="Garamond" w:cs="Arial"/>
          <w:u w:val="single"/>
          <w:lang w:val="sv-SE"/>
        </w:rPr>
        <w:t xml:space="preserve"> yttranden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u w:val="single"/>
          <w:lang w:val="sv-SE"/>
        </w:rPr>
      </w:pP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 w:rsidRPr="00C26785">
        <w:rPr>
          <w:rFonts w:ascii="Garamond" w:hAnsi="Garamond" w:cs="Arial"/>
          <w:lang w:val="sv-SE"/>
        </w:rPr>
        <w:t xml:space="preserve">Remisser </w:t>
      </w:r>
      <w:r w:rsidR="00370DCA">
        <w:rPr>
          <w:rFonts w:ascii="Garamond" w:hAnsi="Garamond" w:cs="Arial"/>
          <w:lang w:val="sv-SE"/>
        </w:rPr>
        <w:t xml:space="preserve">och begäran om yttranden </w:t>
      </w:r>
      <w:r w:rsidRPr="00C26785">
        <w:rPr>
          <w:rFonts w:ascii="Garamond" w:hAnsi="Garamond" w:cs="Arial"/>
          <w:lang w:val="sv-SE"/>
        </w:rPr>
        <w:t xml:space="preserve">har i ärendet </w:t>
      </w:r>
      <w:r w:rsidR="00370DCA">
        <w:rPr>
          <w:rFonts w:ascii="Garamond" w:hAnsi="Garamond" w:cs="Arial"/>
          <w:lang w:val="sv-SE"/>
        </w:rPr>
        <w:t xml:space="preserve">skickats till </w:t>
      </w:r>
      <w:r w:rsidR="00750A85">
        <w:rPr>
          <w:rFonts w:ascii="Garamond" w:hAnsi="Garamond" w:cs="Arial"/>
          <w:lang w:val="sv-SE"/>
        </w:rPr>
        <w:t>Polismyndigheten</w:t>
      </w:r>
      <w:r w:rsidR="00370DCA">
        <w:rPr>
          <w:rFonts w:ascii="Garamond" w:hAnsi="Garamond" w:cs="Arial"/>
          <w:lang w:val="sv-SE"/>
        </w:rPr>
        <w:t>,</w:t>
      </w:r>
      <w:r w:rsidR="00750A85">
        <w:rPr>
          <w:rFonts w:ascii="Garamond" w:hAnsi="Garamond" w:cs="Arial"/>
          <w:lang w:val="sv-SE"/>
        </w:rPr>
        <w:t xml:space="preserve"> </w:t>
      </w:r>
      <w:r w:rsidRPr="00C26785">
        <w:rPr>
          <w:rFonts w:ascii="Garamond" w:hAnsi="Garamond" w:cs="Arial"/>
          <w:lang w:val="sv-SE"/>
        </w:rPr>
        <w:t xml:space="preserve">Skatteverket </w:t>
      </w:r>
      <w:r w:rsidR="00370DCA">
        <w:rPr>
          <w:rFonts w:ascii="Garamond" w:hAnsi="Garamond" w:cs="Arial"/>
          <w:lang w:val="sv-SE"/>
        </w:rPr>
        <w:t xml:space="preserve">och Kronofogdemyndigheten. 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 w:rsidRPr="00C26785">
        <w:rPr>
          <w:rFonts w:ascii="Garamond" w:hAnsi="Garamond" w:cs="Arial"/>
          <w:lang w:val="sv-SE"/>
        </w:rPr>
        <w:t xml:space="preserve">Polismyndigheten har </w:t>
      </w:r>
      <w:r w:rsidR="00370DCA">
        <w:rPr>
          <w:rFonts w:ascii="Garamond" w:hAnsi="Garamond" w:cs="Arial"/>
          <w:lang w:val="sv-SE"/>
        </w:rPr>
        <w:t>den 10 juli 2019</w:t>
      </w:r>
      <w:r w:rsidRPr="00C26785">
        <w:rPr>
          <w:rFonts w:ascii="Garamond" w:hAnsi="Garamond" w:cs="Arial"/>
          <w:lang w:val="sv-SE"/>
        </w:rPr>
        <w:t xml:space="preserve"> inkommit med yttrande och har inget att erinra </w:t>
      </w:r>
      <w:r w:rsidR="00370DCA">
        <w:rPr>
          <w:rFonts w:ascii="Garamond" w:hAnsi="Garamond" w:cs="Arial"/>
          <w:lang w:val="sv-SE"/>
        </w:rPr>
        <w:t>mot bolagsföreträdarnas vandel.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5D4D88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45"/>
        <w:rPr>
          <w:rFonts w:ascii="Garamond" w:hAnsi="Garamond" w:cs="Arial"/>
          <w:lang w:val="sv-SE"/>
        </w:rPr>
      </w:pPr>
      <w:r w:rsidRPr="00C26785">
        <w:rPr>
          <w:rFonts w:ascii="Garamond" w:hAnsi="Garamond" w:cs="Arial"/>
          <w:iCs/>
          <w:lang w:val="sv-SE"/>
        </w:rPr>
        <w:t>Skatteverket</w:t>
      </w:r>
      <w:r w:rsidRPr="00C26785">
        <w:rPr>
          <w:rFonts w:ascii="Garamond" w:hAnsi="Garamond" w:cs="Arial"/>
          <w:i/>
          <w:iCs/>
          <w:lang w:val="sv-SE"/>
        </w:rPr>
        <w:t xml:space="preserve"> </w:t>
      </w:r>
      <w:r w:rsidRPr="00C26785">
        <w:rPr>
          <w:rFonts w:ascii="Garamond" w:hAnsi="Garamond" w:cs="Arial"/>
          <w:lang w:val="sv-SE"/>
        </w:rPr>
        <w:t xml:space="preserve">har </w:t>
      </w:r>
      <w:r w:rsidR="00370DCA">
        <w:rPr>
          <w:rFonts w:ascii="Garamond" w:hAnsi="Garamond" w:cs="Arial"/>
          <w:lang w:val="sv-SE"/>
        </w:rPr>
        <w:t>den 12 juli</w:t>
      </w:r>
      <w:r w:rsidRPr="00C26785">
        <w:rPr>
          <w:rFonts w:ascii="Garamond" w:hAnsi="Garamond" w:cs="Arial"/>
          <w:lang w:val="sv-SE"/>
        </w:rPr>
        <w:t xml:space="preserve"> </w:t>
      </w:r>
      <w:r w:rsidR="00370DCA">
        <w:rPr>
          <w:rFonts w:ascii="Garamond" w:hAnsi="Garamond" w:cs="Arial"/>
          <w:lang w:val="sv-SE"/>
        </w:rPr>
        <w:t xml:space="preserve">2019 </w:t>
      </w:r>
      <w:r w:rsidRPr="00C26785">
        <w:rPr>
          <w:rFonts w:ascii="Garamond" w:hAnsi="Garamond" w:cs="Arial"/>
          <w:lang w:val="sv-SE"/>
        </w:rPr>
        <w:t>svar</w:t>
      </w:r>
      <w:r w:rsidR="00370DCA">
        <w:rPr>
          <w:rFonts w:ascii="Garamond" w:hAnsi="Garamond" w:cs="Arial"/>
          <w:lang w:val="sv-SE"/>
        </w:rPr>
        <w:t>at på kommunen</w:t>
      </w:r>
      <w:r w:rsidRPr="00C26785">
        <w:rPr>
          <w:rFonts w:ascii="Garamond" w:hAnsi="Garamond" w:cs="Arial"/>
          <w:lang w:val="sv-SE"/>
        </w:rPr>
        <w:t xml:space="preserve"> begäran om uppgifter</w:t>
      </w:r>
      <w:r w:rsidR="00370DCA">
        <w:rPr>
          <w:rFonts w:ascii="Garamond" w:hAnsi="Garamond" w:cs="Arial"/>
          <w:lang w:val="sv-SE"/>
        </w:rPr>
        <w:t>.</w:t>
      </w:r>
      <w:r w:rsidRPr="00C26785">
        <w:rPr>
          <w:rFonts w:ascii="Garamond" w:hAnsi="Garamond" w:cs="Arial"/>
          <w:lang w:val="sv-SE"/>
        </w:rPr>
        <w:t xml:space="preserve"> </w:t>
      </w:r>
      <w:r w:rsidR="00370DCA">
        <w:rPr>
          <w:rFonts w:ascii="Garamond" w:hAnsi="Garamond" w:cs="Arial"/>
          <w:lang w:val="sv-SE"/>
        </w:rPr>
        <w:t>I yttrandet framkommer ingenting</w:t>
      </w:r>
      <w:r w:rsidRPr="00C26785">
        <w:rPr>
          <w:rFonts w:ascii="Garamond" w:hAnsi="Garamond" w:cs="Arial"/>
          <w:lang w:val="sv-SE"/>
        </w:rPr>
        <w:t xml:space="preserve"> som tyder på att bolaget eller dess företrädare har varit ekonomiskt misskötsamma och därmed inte skulle vara lämpliga att inneha </w:t>
      </w:r>
      <w:r w:rsidR="00370DCA">
        <w:rPr>
          <w:rFonts w:ascii="Garamond" w:hAnsi="Garamond" w:cs="Arial"/>
          <w:lang w:val="sv-SE"/>
        </w:rPr>
        <w:t>försäljnings</w:t>
      </w:r>
      <w:r w:rsidRPr="00C26785">
        <w:rPr>
          <w:rFonts w:ascii="Garamond" w:hAnsi="Garamond" w:cs="Arial"/>
          <w:lang w:val="sv-SE"/>
        </w:rPr>
        <w:t xml:space="preserve">tillstånd. </w:t>
      </w:r>
    </w:p>
    <w:p w:rsidR="00370DCA" w:rsidRDefault="00370DCA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45"/>
        <w:rPr>
          <w:rFonts w:ascii="Garamond" w:hAnsi="Garamond" w:cs="Arial"/>
          <w:lang w:val="sv-SE"/>
        </w:rPr>
      </w:pPr>
    </w:p>
    <w:p w:rsidR="00370DCA" w:rsidRPr="00C26785" w:rsidRDefault="000F6EB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45"/>
        <w:rPr>
          <w:rFonts w:ascii="Garamond" w:hAnsi="Garamond" w:cs="Arial"/>
          <w:lang w:val="sv-SE"/>
        </w:rPr>
      </w:pPr>
      <w:r>
        <w:rPr>
          <w:noProof/>
        </w:rPr>
        <w:pict>
          <v:shape id="_x0000_s1030" type="#_x0000_t202" style="position:absolute;margin-left:.8pt;margin-top:37.05pt;width:423.35pt;height:106.8pt;z-index: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A0Y/LcqAgAATgQAAA4AAAAAAAAAAAAAAAAALgIAAGRycy9lMm9E&#10;b2MueG1sUEsBAi0AFAAGAAgAAAAhAEhbJ3LbAAAABwEAAA8AAAAAAAAAAAAAAAAAhAQAAGRycy9k&#10;b3ducmV2LnhtbFBLBQYAAAAABAAEAPMAAACMBQAAAAA=&#10;">
            <v:textbox>
              <w:txbxContent>
                <w:p w:rsidR="00E11AB4" w:rsidRDefault="00BC06E3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Eftersom lämplighetsprövning enligt 5 kap. 2 § LTLP är obligatorisk bör kommunen redovisa vilka uppgifter som inhämtats från andra myndigheter. Myndigheternas svar kan också återges i korthet.</w:t>
                  </w:r>
                  <w:r w:rsidR="00E11AB4">
                    <w:rPr>
                      <w:lang w:val="sv-SE"/>
                    </w:rPr>
                    <w:t xml:space="preserve"> </w:t>
                  </w:r>
                </w:p>
                <w:p w:rsidR="00E11AB4" w:rsidRDefault="00E11AB4">
                  <w:pPr>
                    <w:rPr>
                      <w:lang w:val="sv-SE"/>
                    </w:rPr>
                  </w:pPr>
                </w:p>
                <w:p w:rsidR="00370DCA" w:rsidRPr="00370DCA" w:rsidRDefault="00E11AB4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Om något negativt för sökandes ansökan kommit fram i svaren kan detta noteras här. Uppgiften ska då kommuniceras och eventuellt bemötande från sökande</w:t>
                  </w:r>
                  <w:r w:rsidR="001E176F">
                    <w:rPr>
                      <w:lang w:val="sv-SE"/>
                    </w:rPr>
                    <w:t>n</w:t>
                  </w:r>
                  <w:r>
                    <w:rPr>
                      <w:lang w:val="sv-SE"/>
                    </w:rPr>
                    <w:t xml:space="preserve"> </w:t>
                  </w:r>
                  <w:r w:rsidR="001E176F">
                    <w:rPr>
                      <w:lang w:val="sv-SE"/>
                    </w:rPr>
                    <w:t>bör redogöras för i utredningen.</w:t>
                  </w:r>
                  <w:r>
                    <w:rPr>
                      <w:lang w:val="sv-SE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  <w:r w:rsidR="00370DCA">
        <w:rPr>
          <w:rFonts w:ascii="Garamond" w:hAnsi="Garamond" w:cs="Arial"/>
          <w:lang w:val="sv-SE"/>
        </w:rPr>
        <w:t>Kronofogdemyndigheten har lämnat svar den 12 juli 2019. Av registerutdrag framgår att bolaget inte har några aktuella eller historiska skulder.</w:t>
      </w:r>
    </w:p>
    <w:p w:rsidR="005D4D88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lang w:val="sv-SE"/>
        </w:rPr>
      </w:pPr>
    </w:p>
    <w:p w:rsidR="00BC06E3" w:rsidRDefault="00BC06E3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lang w:val="sv-SE"/>
        </w:rPr>
      </w:pPr>
    </w:p>
    <w:p w:rsidR="00DA073C" w:rsidRDefault="00DA073C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lang w:val="sv-SE"/>
        </w:rPr>
      </w:pPr>
    </w:p>
    <w:p w:rsidR="00DA073C" w:rsidRDefault="00DA073C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lang w:val="sv-SE"/>
        </w:rPr>
      </w:pPr>
    </w:p>
    <w:p w:rsidR="00BC06E3" w:rsidRDefault="00BC06E3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lang w:val="sv-SE"/>
        </w:rPr>
      </w:pPr>
    </w:p>
    <w:p w:rsidR="00BC06E3" w:rsidRDefault="00BC06E3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lang w:val="sv-SE"/>
        </w:rPr>
      </w:pPr>
    </w:p>
    <w:p w:rsidR="00BC06E3" w:rsidRDefault="00BC06E3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lang w:val="sv-SE"/>
        </w:rPr>
      </w:pPr>
    </w:p>
    <w:p w:rsidR="00BC06E3" w:rsidRDefault="00BC06E3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lang w:val="sv-SE"/>
        </w:rPr>
      </w:pPr>
    </w:p>
    <w:p w:rsidR="006F190F" w:rsidRDefault="00370DCA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u w:val="single"/>
          <w:lang w:val="sv-SE"/>
        </w:rPr>
      </w:pPr>
      <w:r>
        <w:rPr>
          <w:rFonts w:ascii="Garamond" w:hAnsi="Garamond" w:cs="Arial"/>
          <w:u w:val="single"/>
          <w:lang w:val="sv-SE"/>
        </w:rPr>
        <w:lastRenderedPageBreak/>
        <w:t>Utdrag från kreditupplysningstjänst</w:t>
      </w:r>
    </w:p>
    <w:p w:rsidR="006F190F" w:rsidRDefault="006F190F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981"/>
        <w:rPr>
          <w:rFonts w:ascii="Garamond" w:hAnsi="Garamond" w:cs="Arial"/>
          <w:u w:val="single"/>
          <w:lang w:val="sv-SE"/>
        </w:rPr>
      </w:pPr>
    </w:p>
    <w:p w:rsidR="002848AE" w:rsidRDefault="006F190F" w:rsidP="00C9765F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45"/>
        <w:rPr>
          <w:rFonts w:ascii="Garamond" w:hAnsi="Garamond" w:cs="Arial"/>
          <w:lang w:val="sv-SE"/>
        </w:rPr>
      </w:pPr>
      <w:r w:rsidRPr="006F190F">
        <w:rPr>
          <w:rFonts w:ascii="Garamond" w:hAnsi="Garamond" w:cs="Arial"/>
          <w:lang w:val="sv-SE"/>
        </w:rPr>
        <w:t xml:space="preserve">Med anledning </w:t>
      </w:r>
      <w:r>
        <w:rPr>
          <w:rFonts w:ascii="Garamond" w:hAnsi="Garamond" w:cs="Arial"/>
          <w:lang w:val="sv-SE"/>
        </w:rPr>
        <w:t xml:space="preserve">av ansökan har tillståndsenheten </w:t>
      </w:r>
      <w:r w:rsidR="00370DCA">
        <w:rPr>
          <w:rFonts w:ascii="Garamond" w:hAnsi="Garamond" w:cs="Arial"/>
          <w:lang w:val="sv-SE"/>
        </w:rPr>
        <w:t>hämtat uppgifter från kreditupplysningstjänst</w:t>
      </w:r>
      <w:r>
        <w:rPr>
          <w:rFonts w:ascii="Garamond" w:hAnsi="Garamond" w:cs="Arial"/>
          <w:lang w:val="sv-SE"/>
        </w:rPr>
        <w:t xml:space="preserve"> i form av </w:t>
      </w:r>
      <w:r w:rsidR="002848AE">
        <w:rPr>
          <w:rFonts w:ascii="Garamond" w:hAnsi="Garamond" w:cs="Arial"/>
          <w:lang w:val="sv-SE"/>
        </w:rPr>
        <w:t xml:space="preserve">en </w:t>
      </w:r>
      <w:r>
        <w:rPr>
          <w:rFonts w:ascii="Garamond" w:hAnsi="Garamond" w:cs="Arial"/>
          <w:lang w:val="sv-SE"/>
        </w:rPr>
        <w:t>företagsupplysning,</w:t>
      </w:r>
      <w:r w:rsidR="00370DCA">
        <w:rPr>
          <w:rFonts w:ascii="Garamond" w:hAnsi="Garamond" w:cs="Arial"/>
          <w:lang w:val="sv-SE"/>
        </w:rPr>
        <w:t xml:space="preserve"> årsredovisningar och personupplysningar på de företrädare som bedömts ha ett betydande inflytande i rörelsen.</w:t>
      </w:r>
      <w:r>
        <w:rPr>
          <w:rFonts w:ascii="Garamond" w:hAnsi="Garamond" w:cs="Arial"/>
          <w:lang w:val="sv-SE"/>
        </w:rPr>
        <w:t xml:space="preserve"> </w:t>
      </w:r>
    </w:p>
    <w:p w:rsidR="002848AE" w:rsidRDefault="002848AE" w:rsidP="00C9765F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45"/>
        <w:rPr>
          <w:rFonts w:ascii="Garamond" w:hAnsi="Garamond" w:cs="Arial"/>
          <w:lang w:val="sv-SE"/>
        </w:rPr>
      </w:pPr>
    </w:p>
    <w:p w:rsidR="006F190F" w:rsidRDefault="002848AE" w:rsidP="00C9765F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ind w:right="45"/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 xml:space="preserve">Bolaget är registrerat för moms, </w:t>
      </w:r>
      <w:proofErr w:type="spellStart"/>
      <w:r>
        <w:rPr>
          <w:rFonts w:ascii="Garamond" w:hAnsi="Garamond" w:cs="Arial"/>
          <w:lang w:val="sv-SE"/>
        </w:rPr>
        <w:t>f-skatt</w:t>
      </w:r>
      <w:proofErr w:type="spellEnd"/>
      <w:r>
        <w:rPr>
          <w:rFonts w:ascii="Garamond" w:hAnsi="Garamond" w:cs="Arial"/>
          <w:lang w:val="sv-SE"/>
        </w:rPr>
        <w:t xml:space="preserve"> samt för arbetsgivaravgift. Avseende bolagsmännen fram</w:t>
      </w:r>
      <w:r w:rsidR="00370DCA">
        <w:rPr>
          <w:rFonts w:ascii="Garamond" w:hAnsi="Garamond" w:cs="Arial"/>
          <w:lang w:val="sv-SE"/>
        </w:rPr>
        <w:t>kommer</w:t>
      </w:r>
      <w:r>
        <w:rPr>
          <w:rFonts w:ascii="Garamond" w:hAnsi="Garamond" w:cs="Arial"/>
          <w:lang w:val="sv-SE"/>
        </w:rPr>
        <w:t xml:space="preserve"> </w:t>
      </w:r>
      <w:r w:rsidR="00370DCA">
        <w:rPr>
          <w:rFonts w:ascii="Garamond" w:hAnsi="Garamond" w:cs="Arial"/>
          <w:lang w:val="sv-SE"/>
        </w:rPr>
        <w:t>ingen negativ information.</w:t>
      </w:r>
    </w:p>
    <w:p w:rsidR="00370DCA" w:rsidRDefault="000F6EB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bCs/>
          <w:lang w:val="sv-SE"/>
        </w:rPr>
      </w:pPr>
      <w:r>
        <w:rPr>
          <w:noProof/>
        </w:rPr>
        <w:pict>
          <v:shape id="_x0000_s1031" type="#_x0000_t202" style="position:absolute;margin-left:-.25pt;margin-top:5.4pt;width:423.35pt;height:104.55pt;z-index: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36+SQSkCAABOBAAADgAAAAAAAAAAAAAAAAAuAgAAZHJzL2Uyb0Rv&#10;Yy54bWxQSwECLQAUAAYACAAAACEASFsnctsAAAAHAQAADwAAAAAAAAAAAAAAAACDBAAAZHJzL2Rv&#10;d25yZXYueG1sUEsFBgAAAAAEAAQA8wAAAIsFAAAAAA==&#10;">
            <v:textbox style="mso-fit-shape-to-text:t">
              <w:txbxContent>
                <w:p w:rsidR="00370DCA" w:rsidRPr="00370DCA" w:rsidRDefault="00BC06E3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Om uppgifter hämtas </w:t>
                  </w:r>
                  <w:r w:rsidR="001E176F">
                    <w:rPr>
                      <w:lang w:val="sv-SE"/>
                    </w:rPr>
                    <w:t xml:space="preserve">från kreditupplysningstjänst </w:t>
                  </w:r>
                  <w:r>
                    <w:rPr>
                      <w:lang w:val="sv-SE"/>
                    </w:rPr>
                    <w:t>som</w:t>
                  </w:r>
                  <w:r w:rsidR="001E176F">
                    <w:rPr>
                      <w:lang w:val="sv-SE"/>
                    </w:rPr>
                    <w:t xml:space="preserve"> ersättning för eller</w:t>
                  </w:r>
                  <w:r>
                    <w:rPr>
                      <w:lang w:val="sv-SE"/>
                    </w:rPr>
                    <w:t xml:space="preserve"> komplettering till myndighetsyttranden bör även dessa uppgifter redovisas i utredningen. Korta anteckningar bör i regel räcka eftersom kompletta underlag finns i akten.</w:t>
                  </w:r>
                </w:p>
              </w:txbxContent>
            </v:textbox>
            <w10:wrap type="square"/>
          </v:shape>
        </w:pict>
      </w:r>
    </w:p>
    <w:p w:rsidR="00A71148" w:rsidRDefault="00A7114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Cs/>
          <w:u w:val="single"/>
          <w:lang w:val="sv-SE"/>
        </w:rPr>
      </w:pPr>
      <w:r>
        <w:rPr>
          <w:rFonts w:ascii="Garamond" w:hAnsi="Garamond" w:cs="Arial"/>
          <w:bCs/>
          <w:u w:val="single"/>
          <w:lang w:val="sv-SE"/>
        </w:rPr>
        <w:t>Tillämpliga bestämmelser</w:t>
      </w:r>
    </w:p>
    <w:p w:rsidR="00A71148" w:rsidRDefault="00A7114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Cs/>
          <w:u w:val="single"/>
          <w:lang w:val="sv-SE"/>
        </w:rPr>
      </w:pPr>
    </w:p>
    <w:p w:rsidR="00A71148" w:rsidRPr="00A71148" w:rsidRDefault="00A7114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noProof/>
        </w:rPr>
        <w:pict>
          <v:shape id="_x0000_s1036" type="#_x0000_t202" style="position:absolute;margin-left:-.25pt;margin-top:78.5pt;width:422pt;height:21.75pt;z-index:1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3vwKg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">
            <v:textbox style="mso-fit-shape-to-text:t">
              <w:txbxContent>
                <w:p w:rsidR="00A71148" w:rsidRPr="00A71148" w:rsidRDefault="00A71148">
                  <w:pPr>
                    <w:rPr>
                      <w:lang w:val="sv-SE"/>
                    </w:rPr>
                  </w:pPr>
                  <w:r w:rsidRPr="00A71148">
                    <w:rPr>
                      <w:lang w:val="sv-SE"/>
                    </w:rPr>
                    <w:t xml:space="preserve">För att underlätta för </w:t>
                  </w:r>
                  <w:r>
                    <w:rPr>
                      <w:lang w:val="sv-SE"/>
                    </w:rPr>
                    <w:t xml:space="preserve">den sökande kan det vara lämpligt att kortfattat redogöra för </w:t>
                  </w:r>
                  <w:r w:rsidR="00DA073C">
                    <w:rPr>
                      <w:lang w:val="sv-SE"/>
                    </w:rPr>
                    <w:t xml:space="preserve">eller hänvisa till </w:t>
                  </w:r>
                  <w:r>
                    <w:rPr>
                      <w:lang w:val="sv-SE"/>
                    </w:rPr>
                    <w:t xml:space="preserve">viktiga bestämmelser. </w:t>
                  </w:r>
                  <w:r w:rsidR="00DA073C">
                    <w:rPr>
                      <w:lang w:val="sv-SE"/>
                    </w:rPr>
                    <w:t>I första hand bör bestämmelser som har betydelse för ansökan redovisas.</w:t>
                  </w:r>
                </w:p>
              </w:txbxContent>
            </v:textbox>
            <w10:wrap type="square"/>
          </v:shape>
        </w:pict>
      </w:r>
      <w:r w:rsidRPr="00A71148">
        <w:rPr>
          <w:rFonts w:ascii="Garamond" w:hAnsi="Garamond" w:cs="Arial"/>
          <w:lang w:val="sv-SE"/>
        </w:rPr>
        <w:t xml:space="preserve">Enligt 5 kap. 1 § lag om tobak och liknande produkter får endast den som har tillstånd bedriva detalj- eller partihandel med tobaksvaror. För att beviljas ett tillstånd krävs enligt 5 kap. 2 § att sökanden visar att denna </w:t>
      </w:r>
      <w:r w:rsidRPr="00A71148">
        <w:rPr>
          <w:rFonts w:ascii="Garamond" w:hAnsi="Garamond" w:cs="Arial"/>
          <w:lang w:val="sv-SE"/>
        </w:rPr>
        <w:t xml:space="preserve">med hänsyn till sina personliga och ekonomiska förhållanden och omständigheterna i övrigt är lämplig att utöva verksamheten samt att verksamheten kommer att drivas i enlighet med de krav som ställs upp i </w:t>
      </w:r>
      <w:r w:rsidRPr="00A71148">
        <w:rPr>
          <w:rFonts w:ascii="Garamond" w:hAnsi="Garamond" w:cs="Arial"/>
          <w:lang w:val="sv-SE"/>
        </w:rPr>
        <w:t>lagen.</w:t>
      </w:r>
    </w:p>
    <w:p w:rsidR="00A71148" w:rsidRPr="00A71148" w:rsidRDefault="00A7114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Cs/>
          <w:u w:val="single"/>
          <w:lang w:val="sv-SE"/>
        </w:rPr>
      </w:pP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b/>
          <w:bCs/>
          <w:lang w:val="sv-SE"/>
        </w:rPr>
      </w:pPr>
      <w:r w:rsidRPr="00C26785">
        <w:rPr>
          <w:rFonts w:ascii="Garamond" w:hAnsi="Garamond" w:cs="Arial"/>
          <w:b/>
          <w:bCs/>
          <w:lang w:val="sv-SE"/>
        </w:rPr>
        <w:t>Tillståndsenhetens samlade bedömning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353"/>
          <w:tab w:val="left" w:pos="1418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129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5D4D88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 w:rsidRPr="00C26785">
        <w:rPr>
          <w:rFonts w:ascii="Garamond" w:hAnsi="Garamond" w:cs="Arial"/>
          <w:lang w:val="sv-SE"/>
        </w:rPr>
        <w:t xml:space="preserve">Tillståndsenhetens uppfattning är att sökanden uppfyller </w:t>
      </w:r>
      <w:r w:rsidR="00370DCA">
        <w:rPr>
          <w:rFonts w:ascii="Garamond" w:hAnsi="Garamond" w:cs="Arial"/>
          <w:lang w:val="sv-SE"/>
        </w:rPr>
        <w:t xml:space="preserve">lagen om tobak och liknande produkters </w:t>
      </w:r>
      <w:r w:rsidRPr="00C26785">
        <w:rPr>
          <w:rFonts w:ascii="Garamond" w:hAnsi="Garamond" w:cs="Arial"/>
          <w:lang w:val="sv-SE"/>
        </w:rPr>
        <w:t xml:space="preserve">krav på personlig och ekonomisk lämplighet enligt </w:t>
      </w:r>
      <w:r w:rsidR="00370DCA">
        <w:rPr>
          <w:rFonts w:ascii="Garamond" w:hAnsi="Garamond" w:cs="Arial"/>
          <w:lang w:val="sv-SE"/>
        </w:rPr>
        <w:t>5</w:t>
      </w:r>
      <w:r w:rsidRPr="00C26785">
        <w:rPr>
          <w:rFonts w:ascii="Garamond" w:hAnsi="Garamond" w:cs="Arial"/>
          <w:lang w:val="sv-SE"/>
        </w:rPr>
        <w:t xml:space="preserve"> kap. 2 §. </w:t>
      </w:r>
    </w:p>
    <w:p w:rsidR="00921649" w:rsidRDefault="0092164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921649" w:rsidRDefault="0092164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rFonts w:ascii="Garamond" w:hAnsi="Garamond" w:cs="Arial"/>
          <w:lang w:val="sv-SE"/>
        </w:rPr>
        <w:t>Bolaget har redovisat hur verksamheten har finansierats på ett tydligt sätt.</w:t>
      </w:r>
    </w:p>
    <w:p w:rsidR="00921649" w:rsidRDefault="0092164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921649" w:rsidRDefault="0092164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 w:eastAsia="sv-SE"/>
        </w:rPr>
      </w:pPr>
      <w:r>
        <w:rPr>
          <w:rFonts w:ascii="Garamond" w:hAnsi="Garamond" w:cs="Arial"/>
          <w:lang w:val="sv-SE" w:eastAsia="sv-SE"/>
        </w:rPr>
        <w:t>Bolaget har inkommit med ett egenkontrollprogram som efter genomgång bedöms vara ändamålsenligt och uppfylla de krav som uppställs i Folkhälsomyndighetens föreskrift.</w:t>
      </w:r>
    </w:p>
    <w:p w:rsidR="00921649" w:rsidRDefault="0092164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</w:p>
    <w:p w:rsidR="00921649" w:rsidRPr="00C26785" w:rsidRDefault="000F6EB9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r>
        <w:rPr>
          <w:noProof/>
        </w:rPr>
        <w:pict>
          <v:shape id="_x0000_s1033" type="#_x0000_t202" style="position:absolute;margin-left:.25pt;margin-top:42.25pt;width:418.85pt;height:113.55pt;z-index: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OsY+dikCAABOBAAADgAAAAAAAAAAAAAAAAAuAgAAZHJzL2Uyb0Rv&#10;Yy54bWxQSwECLQAUAAYACAAAACEASFsnctsAAAAHAQAADwAAAAAAAAAAAAAAAACDBAAAZHJzL2Rv&#10;d25yZXYueG1sUEsFBgAAAAAEAAQA8wAAAIsFAAAAAA==&#10;">
            <v:textbox>
              <w:txbxContent>
                <w:p w:rsidR="00921649" w:rsidRDefault="00BC06E3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 xml:space="preserve">Utredningen måste redovisa kommunens bedömning av ansökan och om sökande uppfyller lagens krav för att meddelas tillstånd. Utgångspunkten tas i materialet som finns i ärendet. Samtliga omständigheter som enligt lagen ska beaktas bör redovisas under bedömningsrubriken. </w:t>
                  </w:r>
                </w:p>
                <w:p w:rsidR="001E176F" w:rsidRDefault="001E176F">
                  <w:pPr>
                    <w:rPr>
                      <w:lang w:val="sv-SE"/>
                    </w:rPr>
                  </w:pPr>
                </w:p>
                <w:p w:rsidR="001E176F" w:rsidRPr="00921649" w:rsidRDefault="001E176F">
                  <w:pPr>
                    <w:rPr>
                      <w:lang w:val="sv-SE"/>
                    </w:rPr>
                  </w:pPr>
                  <w:r>
                    <w:rPr>
                      <w:lang w:val="sv-SE"/>
                    </w:rPr>
                    <w:t>Om något negativt framkommit av inhämtade uppgifter, men sökande ändå bedöms lämplig måste detta motiveras.</w:t>
                  </w:r>
                </w:p>
              </w:txbxContent>
            </v:textbox>
            <w10:wrap type="square"/>
          </v:shape>
        </w:pict>
      </w:r>
      <w:r w:rsidR="00921649">
        <w:rPr>
          <w:rFonts w:ascii="Garamond" w:hAnsi="Garamond" w:cs="Arial"/>
          <w:lang w:val="sv-SE"/>
        </w:rPr>
        <w:t>De uppgifter som inhämtats från Polismyndigheten, Kronofogdemyndigheten och Skatteverket ger inte skäl att ifrågasätta sökandes lämplighet.</w:t>
      </w:r>
    </w:p>
    <w:p w:rsidR="005D4D88" w:rsidRPr="00C26785" w:rsidRDefault="005D4D88" w:rsidP="005D4D88">
      <w:pPr>
        <w:tabs>
          <w:tab w:val="left" w:pos="-3255"/>
          <w:tab w:val="left" w:pos="-2535"/>
          <w:tab w:val="left" w:pos="-1239"/>
          <w:tab w:val="left" w:pos="57"/>
          <w:tab w:val="left" w:pos="426"/>
          <w:tab w:val="left" w:pos="1985"/>
          <w:tab w:val="left" w:pos="3261"/>
          <w:tab w:val="left" w:pos="3945"/>
          <w:tab w:val="left" w:pos="5241"/>
          <w:tab w:val="left" w:pos="6537"/>
          <w:tab w:val="left" w:pos="7833"/>
          <w:tab w:val="left" w:pos="9356"/>
          <w:tab w:val="left" w:pos="10425"/>
          <w:tab w:val="left" w:pos="11721"/>
        </w:tabs>
        <w:rPr>
          <w:rFonts w:ascii="Garamond" w:hAnsi="Garamond" w:cs="Arial"/>
          <w:lang w:val="sv-SE"/>
        </w:rPr>
      </w:pPr>
      <w:bookmarkStart w:id="0" w:name="_GoBack"/>
      <w:bookmarkEnd w:id="0"/>
    </w:p>
    <w:sectPr w:rsidR="005D4D88" w:rsidRPr="00C26785" w:rsidSect="00BC06E3">
      <w:headerReference w:type="first" r:id="rId8"/>
      <w:footerReference w:type="first" r:id="rId9"/>
      <w:pgSz w:w="11907" w:h="16840" w:code="9"/>
      <w:pgMar w:top="1418" w:right="1417" w:bottom="1418" w:left="1985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B9" w:rsidRDefault="000F6EB9">
      <w:r>
        <w:separator/>
      </w:r>
    </w:p>
  </w:endnote>
  <w:endnote w:type="continuationSeparator" w:id="0">
    <w:p w:rsidR="000F6EB9" w:rsidRDefault="000F6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riaMM_400 RG 600 NO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877" w:rsidRPr="00814877" w:rsidRDefault="00814877" w:rsidP="00814877">
    <w:pPr>
      <w:pStyle w:val="Sidfot"/>
      <w:tabs>
        <w:tab w:val="clear" w:pos="4536"/>
        <w:tab w:val="clear" w:pos="9072"/>
        <w:tab w:val="center" w:pos="2977"/>
      </w:tabs>
      <w:spacing w:line="160" w:lineRule="exact"/>
      <w:rPr>
        <w:b/>
        <w:caps/>
        <w:noProof/>
        <w:color w:val="000000"/>
        <w:spacing w:val="20"/>
        <w:sz w:val="14"/>
        <w:szCs w:val="14"/>
      </w:rPr>
    </w:pPr>
    <w:bookmarkStart w:id="1" w:name="_Hlk534740974"/>
    <w:r w:rsidRPr="00814877">
      <w:rPr>
        <w:b/>
        <w:caps/>
        <w:noProof/>
        <w:color w:val="000000"/>
        <w:spacing w:val="20"/>
        <w:sz w:val="14"/>
        <w:szCs w:val="14"/>
      </w:rPr>
      <w:t>Skåne kommun</w:t>
    </w:r>
    <w:r w:rsidRPr="00814877">
      <w:rPr>
        <w:b/>
        <w:caps/>
        <w:noProof/>
        <w:color w:val="000000"/>
        <w:spacing w:val="20"/>
        <w:sz w:val="14"/>
        <w:szCs w:val="14"/>
      </w:rPr>
      <w:tab/>
      <w:t>Besöksadress:</w:t>
    </w:r>
    <w:r w:rsidRPr="00814877">
      <w:rPr>
        <w:b/>
        <w:caps/>
        <w:noProof/>
        <w:color w:val="000000"/>
        <w:spacing w:val="20"/>
        <w:sz w:val="14"/>
        <w:szCs w:val="14"/>
      </w:rPr>
      <w:tab/>
      <w:t>BAnkgiro:</w:t>
    </w:r>
    <w:r w:rsidRPr="00814877">
      <w:rPr>
        <w:b/>
        <w:caps/>
        <w:noProof/>
        <w:color w:val="000000"/>
        <w:spacing w:val="20"/>
        <w:sz w:val="14"/>
        <w:szCs w:val="14"/>
      </w:rPr>
      <w:tab/>
    </w:r>
    <w:r w:rsidRPr="00814877">
      <w:rPr>
        <w:noProof/>
        <w:color w:val="000000"/>
        <w:sz w:val="14"/>
      </w:rPr>
      <w:t>tobak@skanekommun.se</w:t>
    </w:r>
  </w:p>
  <w:p w:rsidR="00814877" w:rsidRPr="00814877" w:rsidRDefault="00814877" w:rsidP="00814877">
    <w:pPr>
      <w:pStyle w:val="Sidfot"/>
      <w:tabs>
        <w:tab w:val="clear" w:pos="4536"/>
        <w:tab w:val="clear" w:pos="9072"/>
        <w:tab w:val="center" w:pos="2835"/>
        <w:tab w:val="right" w:pos="4820"/>
      </w:tabs>
      <w:spacing w:line="160" w:lineRule="exact"/>
      <w:rPr>
        <w:noProof/>
        <w:color w:val="000000"/>
        <w:sz w:val="14"/>
      </w:rPr>
    </w:pPr>
    <w:r w:rsidRPr="00814877">
      <w:rPr>
        <w:b/>
        <w:caps/>
        <w:noProof/>
        <w:color w:val="000000"/>
        <w:sz w:val="14"/>
        <w:szCs w:val="14"/>
      </w:rPr>
      <w:t>tobakssenheten</w:t>
    </w:r>
    <w:r w:rsidRPr="00814877">
      <w:rPr>
        <w:noProof/>
        <w:color w:val="000000"/>
        <w:sz w:val="14"/>
      </w:rPr>
      <w:t xml:space="preserve"> </w:t>
    </w:r>
    <w:r w:rsidRPr="00814877">
      <w:rPr>
        <w:noProof/>
        <w:color w:val="000000"/>
        <w:sz w:val="14"/>
      </w:rPr>
      <w:tab/>
      <w:t>Kommungatan 1</w:t>
    </w:r>
    <w:r w:rsidRPr="00814877">
      <w:rPr>
        <w:noProof/>
        <w:color w:val="000000"/>
        <w:sz w:val="14"/>
      </w:rPr>
      <w:tab/>
      <w:t xml:space="preserve">       5000-0000</w:t>
    </w:r>
    <w:r w:rsidRPr="00814877">
      <w:rPr>
        <w:noProof/>
        <w:color w:val="000000"/>
        <w:sz w:val="14"/>
      </w:rPr>
      <w:tab/>
    </w:r>
    <w:r w:rsidRPr="00814877">
      <w:rPr>
        <w:noProof/>
        <w:color w:val="000000"/>
        <w:sz w:val="14"/>
      </w:rPr>
      <w:tab/>
      <w:t>040-123 456</w:t>
    </w:r>
  </w:p>
  <w:p w:rsidR="00814877" w:rsidRPr="00814877" w:rsidRDefault="00814877" w:rsidP="00814877">
    <w:pPr>
      <w:pStyle w:val="Sidfot"/>
      <w:tabs>
        <w:tab w:val="clear" w:pos="9072"/>
        <w:tab w:val="right" w:pos="6521"/>
      </w:tabs>
      <w:spacing w:line="160" w:lineRule="exact"/>
      <w:rPr>
        <w:color w:val="000000"/>
      </w:rPr>
    </w:pPr>
    <w:r w:rsidRPr="00814877">
      <w:rPr>
        <w:b/>
        <w:caps/>
        <w:noProof/>
        <w:color w:val="000000"/>
        <w:sz w:val="14"/>
        <w:szCs w:val="14"/>
      </w:rPr>
      <w:t>205 00 Malmö</w:t>
    </w:r>
    <w:bookmarkEnd w:id="1"/>
  </w:p>
  <w:p w:rsidR="00814877" w:rsidRDefault="008148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B9" w:rsidRDefault="000F6EB9">
      <w:r>
        <w:separator/>
      </w:r>
    </w:p>
  </w:footnote>
  <w:footnote w:type="continuationSeparator" w:id="0">
    <w:p w:rsidR="000F6EB9" w:rsidRDefault="000F6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737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2"/>
      <w:gridCol w:w="5245"/>
      <w:gridCol w:w="5500"/>
    </w:tblGrid>
    <w:tr w:rsidR="004F0C70" w:rsidRPr="00C26785" w:rsidTr="00D80CCE">
      <w:trPr>
        <w:trHeight w:val="1281"/>
      </w:trPr>
      <w:tc>
        <w:tcPr>
          <w:tcW w:w="992" w:type="dxa"/>
          <w:tcBorders>
            <w:top w:val="nil"/>
            <w:left w:val="nil"/>
            <w:bottom w:val="nil"/>
            <w:right w:val="nil"/>
          </w:tcBorders>
        </w:tcPr>
        <w:p w:rsidR="004F0C70" w:rsidRPr="00C26785" w:rsidRDefault="004F0C70" w:rsidP="006F49D4">
          <w:pPr>
            <w:pStyle w:val="Sidhuvud"/>
            <w:tabs>
              <w:tab w:val="clear" w:pos="4536"/>
              <w:tab w:val="clear" w:pos="9072"/>
              <w:tab w:val="left" w:pos="1134"/>
              <w:tab w:val="left" w:pos="5670"/>
            </w:tabs>
            <w:rPr>
              <w:rFonts w:ascii="Garamond" w:hAnsi="Garamond" w:cs="Arial"/>
            </w:rPr>
          </w:pPr>
        </w:p>
      </w:tc>
      <w:tc>
        <w:tcPr>
          <w:tcW w:w="5245" w:type="dxa"/>
          <w:tcBorders>
            <w:top w:val="nil"/>
            <w:left w:val="nil"/>
            <w:bottom w:val="nil"/>
            <w:right w:val="nil"/>
          </w:tcBorders>
        </w:tcPr>
        <w:p w:rsidR="004F0C70" w:rsidRPr="00C26785" w:rsidRDefault="004F0C70">
          <w:pPr>
            <w:pStyle w:val="Sidhuvud"/>
            <w:tabs>
              <w:tab w:val="clear" w:pos="4536"/>
              <w:tab w:val="left" w:pos="1134"/>
              <w:tab w:val="left" w:pos="5670"/>
            </w:tabs>
            <w:rPr>
              <w:rFonts w:ascii="Garamond" w:hAnsi="Garamond" w:cs="Arial"/>
              <w:sz w:val="16"/>
              <w:szCs w:val="16"/>
            </w:rPr>
          </w:pPr>
        </w:p>
        <w:p w:rsidR="004F0C70" w:rsidRPr="00C26785" w:rsidRDefault="004F0C70">
          <w:pPr>
            <w:pStyle w:val="Sidhuvud"/>
            <w:tabs>
              <w:tab w:val="clear" w:pos="4536"/>
              <w:tab w:val="left" w:pos="1134"/>
              <w:tab w:val="left" w:pos="5670"/>
            </w:tabs>
            <w:rPr>
              <w:rFonts w:ascii="Garamond" w:hAnsi="Garamond" w:cs="Arial"/>
              <w:sz w:val="16"/>
              <w:szCs w:val="16"/>
            </w:rPr>
          </w:pPr>
        </w:p>
        <w:p w:rsidR="004F0C70" w:rsidRDefault="00F676D5">
          <w:pPr>
            <w:pStyle w:val="Sidhuvud"/>
            <w:tabs>
              <w:tab w:val="clear" w:pos="4536"/>
              <w:tab w:val="left" w:pos="1134"/>
              <w:tab w:val="left" w:pos="5670"/>
            </w:tabs>
            <w:rPr>
              <w:rFonts w:ascii="Garamond" w:hAnsi="Garamond" w:cs="Arial"/>
              <w:sz w:val="16"/>
              <w:szCs w:val="16"/>
            </w:rPr>
          </w:pPr>
          <w:proofErr w:type="gramStart"/>
          <w:r>
            <w:rPr>
              <w:rFonts w:ascii="Garamond" w:hAnsi="Garamond" w:cs="Arial"/>
              <w:sz w:val="16"/>
              <w:szCs w:val="16"/>
            </w:rPr>
            <w:t>Skåne kommun</w:t>
          </w:r>
          <w:proofErr w:type="gramEnd"/>
        </w:p>
        <w:p w:rsidR="004F0C70" w:rsidRDefault="00F676D5" w:rsidP="00D80CCE">
          <w:pPr>
            <w:pStyle w:val="Sidhuvud"/>
            <w:tabs>
              <w:tab w:val="clear" w:pos="4536"/>
              <w:tab w:val="left" w:pos="4266"/>
              <w:tab w:val="left" w:pos="6676"/>
            </w:tabs>
            <w:rPr>
              <w:rFonts w:ascii="Garamond" w:hAnsi="Garamond"/>
              <w:b/>
              <w:noProof/>
            </w:rPr>
          </w:pPr>
          <w:r>
            <w:rPr>
              <w:rFonts w:ascii="Garamond" w:hAnsi="Garamond"/>
              <w:b/>
              <w:noProof/>
            </w:rPr>
            <w:t>Tobaksförvaltningen</w:t>
          </w:r>
        </w:p>
        <w:p w:rsidR="004F0C70" w:rsidRPr="00D80CCE" w:rsidRDefault="004F0C70" w:rsidP="00D80CCE">
          <w:pPr>
            <w:pStyle w:val="Sidhuvud"/>
            <w:tabs>
              <w:tab w:val="clear" w:pos="4536"/>
            </w:tabs>
            <w:ind w:right="-637"/>
            <w:rPr>
              <w:rFonts w:ascii="Garamond" w:hAnsi="Garamond"/>
              <w:b/>
              <w:noProof/>
            </w:rPr>
          </w:pPr>
          <w:r w:rsidRPr="00C26785">
            <w:rPr>
              <w:rFonts w:ascii="Garamond" w:hAnsi="Garamond" w:cs="Arial"/>
            </w:rPr>
            <w:t>Tillståndsenheten</w:t>
          </w:r>
        </w:p>
      </w:tc>
      <w:tc>
        <w:tcPr>
          <w:tcW w:w="5500" w:type="dxa"/>
          <w:tcBorders>
            <w:top w:val="nil"/>
            <w:left w:val="nil"/>
            <w:bottom w:val="nil"/>
            <w:right w:val="nil"/>
          </w:tcBorders>
        </w:tcPr>
        <w:p w:rsidR="004F0C70" w:rsidRPr="00C26785" w:rsidRDefault="004F0C70" w:rsidP="00F905AA">
          <w:pPr>
            <w:pStyle w:val="Sidhuvud"/>
            <w:tabs>
              <w:tab w:val="clear" w:pos="4536"/>
              <w:tab w:val="left" w:pos="1134"/>
              <w:tab w:val="left" w:pos="2905"/>
              <w:tab w:val="left" w:pos="5670"/>
            </w:tabs>
            <w:rPr>
              <w:rFonts w:ascii="Garamond" w:hAnsi="Garamond" w:cs="Arial"/>
            </w:rPr>
          </w:pPr>
          <w:r w:rsidRPr="00C26785">
            <w:rPr>
              <w:rFonts w:ascii="Garamond" w:hAnsi="Garamond" w:cs="Arial"/>
            </w:rPr>
            <w:tab/>
          </w:r>
          <w:r>
            <w:rPr>
              <w:rStyle w:val="Sidnummer"/>
              <w:rFonts w:ascii="Garamond" w:hAnsi="Garamond" w:cs="Arial"/>
            </w:rPr>
            <w:tab/>
          </w:r>
        </w:p>
        <w:p w:rsidR="004F0C70" w:rsidRPr="00C26785" w:rsidRDefault="004F0C70" w:rsidP="002A038A">
          <w:pPr>
            <w:pStyle w:val="Sidhuvud"/>
            <w:tabs>
              <w:tab w:val="clear" w:pos="4536"/>
              <w:tab w:val="left" w:pos="5670"/>
            </w:tabs>
            <w:rPr>
              <w:rFonts w:ascii="Garamond" w:hAnsi="Garamond" w:cs="Arial"/>
            </w:rPr>
          </w:pPr>
        </w:p>
      </w:tc>
    </w:tr>
  </w:tbl>
  <w:p w:rsidR="004F0C70" w:rsidRPr="00C26785" w:rsidRDefault="004F0C70" w:rsidP="002A038A">
    <w:pPr>
      <w:pStyle w:val="Sidhuvud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9552D"/>
    <w:multiLevelType w:val="hybridMultilevel"/>
    <w:tmpl w:val="99FE334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43765"/>
    <w:multiLevelType w:val="hybridMultilevel"/>
    <w:tmpl w:val="9D46EF4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A071F3"/>
    <w:multiLevelType w:val="hybridMultilevel"/>
    <w:tmpl w:val="6B448A7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D6CD3"/>
    <w:multiLevelType w:val="hybridMultilevel"/>
    <w:tmpl w:val="2F065E74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4E4927"/>
    <w:multiLevelType w:val="hybridMultilevel"/>
    <w:tmpl w:val="551ED92A"/>
    <w:lvl w:ilvl="0" w:tplc="041D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5" w15:restartNumberingAfterBreak="0">
    <w:nsid w:val="2491033F"/>
    <w:multiLevelType w:val="hybridMultilevel"/>
    <w:tmpl w:val="73783B66"/>
    <w:lvl w:ilvl="0" w:tplc="A0D0DD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9805E5"/>
    <w:multiLevelType w:val="hybridMultilevel"/>
    <w:tmpl w:val="1188D4C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DB92431"/>
    <w:multiLevelType w:val="hybridMultilevel"/>
    <w:tmpl w:val="9A96EF74"/>
    <w:lvl w:ilvl="0" w:tplc="A0D0DD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54250E"/>
    <w:multiLevelType w:val="hybridMultilevel"/>
    <w:tmpl w:val="7764A9F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C4908"/>
    <w:multiLevelType w:val="hybridMultilevel"/>
    <w:tmpl w:val="1A4672CC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527F6"/>
    <w:multiLevelType w:val="hybridMultilevel"/>
    <w:tmpl w:val="CFA6BA46"/>
    <w:lvl w:ilvl="0" w:tplc="858A6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26164EC"/>
    <w:multiLevelType w:val="hybridMultilevel"/>
    <w:tmpl w:val="B92669D4"/>
    <w:lvl w:ilvl="0" w:tplc="A0D0DD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A5716"/>
    <w:multiLevelType w:val="hybridMultilevel"/>
    <w:tmpl w:val="ED44D964"/>
    <w:lvl w:ilvl="0" w:tplc="A0D0DD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6363"/>
    <w:multiLevelType w:val="hybridMultilevel"/>
    <w:tmpl w:val="56BE53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36800"/>
    <w:multiLevelType w:val="hybridMultilevel"/>
    <w:tmpl w:val="FB208E08"/>
    <w:lvl w:ilvl="0" w:tplc="A0D0DD2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40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13"/>
  </w:num>
  <w:num w:numId="5">
    <w:abstractNumId w:val="8"/>
  </w:num>
  <w:num w:numId="6">
    <w:abstractNumId w:val="1"/>
  </w:num>
  <w:num w:numId="7">
    <w:abstractNumId w:val="4"/>
  </w:num>
  <w:num w:numId="8">
    <w:abstractNumId w:val="14"/>
  </w:num>
  <w:num w:numId="9">
    <w:abstractNumId w:val="12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0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57F8"/>
    <w:rsid w:val="00011691"/>
    <w:rsid w:val="000129FA"/>
    <w:rsid w:val="00021B1D"/>
    <w:rsid w:val="00044315"/>
    <w:rsid w:val="00044B45"/>
    <w:rsid w:val="00046E63"/>
    <w:rsid w:val="0005555F"/>
    <w:rsid w:val="00055610"/>
    <w:rsid w:val="000620C9"/>
    <w:rsid w:val="0006600B"/>
    <w:rsid w:val="000823CE"/>
    <w:rsid w:val="000917E2"/>
    <w:rsid w:val="000A535B"/>
    <w:rsid w:val="000B1B90"/>
    <w:rsid w:val="000B735A"/>
    <w:rsid w:val="000C24AD"/>
    <w:rsid w:val="000D1C0F"/>
    <w:rsid w:val="000E0A76"/>
    <w:rsid w:val="000F1872"/>
    <w:rsid w:val="000F18BD"/>
    <w:rsid w:val="000F6EB9"/>
    <w:rsid w:val="000F76B9"/>
    <w:rsid w:val="001074F0"/>
    <w:rsid w:val="001362A8"/>
    <w:rsid w:val="00141D73"/>
    <w:rsid w:val="00151EB5"/>
    <w:rsid w:val="00152FF4"/>
    <w:rsid w:val="00161CF1"/>
    <w:rsid w:val="00194DCD"/>
    <w:rsid w:val="00196F01"/>
    <w:rsid w:val="001A21B2"/>
    <w:rsid w:val="001B13EC"/>
    <w:rsid w:val="001B689F"/>
    <w:rsid w:val="001D23D9"/>
    <w:rsid w:val="001D2BE5"/>
    <w:rsid w:val="001D6F7A"/>
    <w:rsid w:val="001D77B6"/>
    <w:rsid w:val="001E176F"/>
    <w:rsid w:val="001E59D4"/>
    <w:rsid w:val="001E6E6F"/>
    <w:rsid w:val="001F6645"/>
    <w:rsid w:val="002054D0"/>
    <w:rsid w:val="00211148"/>
    <w:rsid w:val="002140C5"/>
    <w:rsid w:val="002162C1"/>
    <w:rsid w:val="00217DE7"/>
    <w:rsid w:val="0022707F"/>
    <w:rsid w:val="00260325"/>
    <w:rsid w:val="002658CD"/>
    <w:rsid w:val="00275AA5"/>
    <w:rsid w:val="00280DBB"/>
    <w:rsid w:val="00283A62"/>
    <w:rsid w:val="002848AE"/>
    <w:rsid w:val="00297D29"/>
    <w:rsid w:val="002A038A"/>
    <w:rsid w:val="002A4F6E"/>
    <w:rsid w:val="002B58F4"/>
    <w:rsid w:val="0030036D"/>
    <w:rsid w:val="00300CEE"/>
    <w:rsid w:val="003048BD"/>
    <w:rsid w:val="00313047"/>
    <w:rsid w:val="00335BA6"/>
    <w:rsid w:val="00336769"/>
    <w:rsid w:val="003427DF"/>
    <w:rsid w:val="00351D1E"/>
    <w:rsid w:val="00352FBC"/>
    <w:rsid w:val="00357366"/>
    <w:rsid w:val="00366427"/>
    <w:rsid w:val="00370DCA"/>
    <w:rsid w:val="00376ABF"/>
    <w:rsid w:val="0038377B"/>
    <w:rsid w:val="00383A27"/>
    <w:rsid w:val="003C7C67"/>
    <w:rsid w:val="003F6810"/>
    <w:rsid w:val="003F79B5"/>
    <w:rsid w:val="00411202"/>
    <w:rsid w:val="004134E4"/>
    <w:rsid w:val="00414F98"/>
    <w:rsid w:val="0042570B"/>
    <w:rsid w:val="00446AFD"/>
    <w:rsid w:val="004536E3"/>
    <w:rsid w:val="00457EAC"/>
    <w:rsid w:val="00466EE0"/>
    <w:rsid w:val="004738BD"/>
    <w:rsid w:val="004A0966"/>
    <w:rsid w:val="004A29ED"/>
    <w:rsid w:val="004D1AE7"/>
    <w:rsid w:val="004E5C7A"/>
    <w:rsid w:val="004F0C70"/>
    <w:rsid w:val="004F0E89"/>
    <w:rsid w:val="005029D4"/>
    <w:rsid w:val="005278EF"/>
    <w:rsid w:val="00551A20"/>
    <w:rsid w:val="005714BF"/>
    <w:rsid w:val="00580B61"/>
    <w:rsid w:val="005839FC"/>
    <w:rsid w:val="00585A4D"/>
    <w:rsid w:val="00591EFB"/>
    <w:rsid w:val="00594CA0"/>
    <w:rsid w:val="005A45FF"/>
    <w:rsid w:val="005A737A"/>
    <w:rsid w:val="005D4D88"/>
    <w:rsid w:val="005E28EF"/>
    <w:rsid w:val="005E70AD"/>
    <w:rsid w:val="0062637B"/>
    <w:rsid w:val="00630C0C"/>
    <w:rsid w:val="0066158B"/>
    <w:rsid w:val="006630BA"/>
    <w:rsid w:val="00673B6D"/>
    <w:rsid w:val="00682D48"/>
    <w:rsid w:val="0068556A"/>
    <w:rsid w:val="006A22F6"/>
    <w:rsid w:val="006A5465"/>
    <w:rsid w:val="006C36E6"/>
    <w:rsid w:val="006C5C2A"/>
    <w:rsid w:val="006C63C4"/>
    <w:rsid w:val="006D4A52"/>
    <w:rsid w:val="006E53C1"/>
    <w:rsid w:val="006E70F6"/>
    <w:rsid w:val="006F190F"/>
    <w:rsid w:val="006F49D4"/>
    <w:rsid w:val="006F7486"/>
    <w:rsid w:val="00700B5D"/>
    <w:rsid w:val="00701105"/>
    <w:rsid w:val="00715F75"/>
    <w:rsid w:val="00724403"/>
    <w:rsid w:val="007259FB"/>
    <w:rsid w:val="0073102F"/>
    <w:rsid w:val="00746135"/>
    <w:rsid w:val="00750A85"/>
    <w:rsid w:val="00783A1B"/>
    <w:rsid w:val="00783AFD"/>
    <w:rsid w:val="00785668"/>
    <w:rsid w:val="00787F02"/>
    <w:rsid w:val="0079242A"/>
    <w:rsid w:val="007A47A7"/>
    <w:rsid w:val="007B0821"/>
    <w:rsid w:val="007C479B"/>
    <w:rsid w:val="007D024F"/>
    <w:rsid w:val="007D5A75"/>
    <w:rsid w:val="0080292A"/>
    <w:rsid w:val="00814877"/>
    <w:rsid w:val="008278C6"/>
    <w:rsid w:val="008302D0"/>
    <w:rsid w:val="00835142"/>
    <w:rsid w:val="00835BF6"/>
    <w:rsid w:val="008478B1"/>
    <w:rsid w:val="00850889"/>
    <w:rsid w:val="008732D3"/>
    <w:rsid w:val="008A5A54"/>
    <w:rsid w:val="008B3AF7"/>
    <w:rsid w:val="008B788A"/>
    <w:rsid w:val="008B7DC1"/>
    <w:rsid w:val="008C5345"/>
    <w:rsid w:val="008D1B9E"/>
    <w:rsid w:val="008D2E41"/>
    <w:rsid w:val="008D4E50"/>
    <w:rsid w:val="008E04BD"/>
    <w:rsid w:val="008E440D"/>
    <w:rsid w:val="009044EC"/>
    <w:rsid w:val="00921649"/>
    <w:rsid w:val="009263FD"/>
    <w:rsid w:val="009312D9"/>
    <w:rsid w:val="00946EF0"/>
    <w:rsid w:val="009927A0"/>
    <w:rsid w:val="009937D9"/>
    <w:rsid w:val="009A7FE0"/>
    <w:rsid w:val="009B1A92"/>
    <w:rsid w:val="009B7CD6"/>
    <w:rsid w:val="009D3DA8"/>
    <w:rsid w:val="009D7819"/>
    <w:rsid w:val="009E1870"/>
    <w:rsid w:val="009E2D63"/>
    <w:rsid w:val="009E533D"/>
    <w:rsid w:val="009E7ABE"/>
    <w:rsid w:val="009F6A24"/>
    <w:rsid w:val="00A029DE"/>
    <w:rsid w:val="00A1663D"/>
    <w:rsid w:val="00A177C4"/>
    <w:rsid w:val="00A17C82"/>
    <w:rsid w:val="00A203B6"/>
    <w:rsid w:val="00A22B45"/>
    <w:rsid w:val="00A658BF"/>
    <w:rsid w:val="00A70832"/>
    <w:rsid w:val="00A71148"/>
    <w:rsid w:val="00A73758"/>
    <w:rsid w:val="00A7786E"/>
    <w:rsid w:val="00A9003D"/>
    <w:rsid w:val="00A9430B"/>
    <w:rsid w:val="00AA03CB"/>
    <w:rsid w:val="00AA3D5C"/>
    <w:rsid w:val="00AC3310"/>
    <w:rsid w:val="00AF0780"/>
    <w:rsid w:val="00AF11CD"/>
    <w:rsid w:val="00AF635A"/>
    <w:rsid w:val="00B025C1"/>
    <w:rsid w:val="00B21083"/>
    <w:rsid w:val="00B35563"/>
    <w:rsid w:val="00B4274F"/>
    <w:rsid w:val="00B468C6"/>
    <w:rsid w:val="00B633FF"/>
    <w:rsid w:val="00B67032"/>
    <w:rsid w:val="00B75A73"/>
    <w:rsid w:val="00B77BBF"/>
    <w:rsid w:val="00B91CB4"/>
    <w:rsid w:val="00B950CC"/>
    <w:rsid w:val="00BA125F"/>
    <w:rsid w:val="00BA5CE4"/>
    <w:rsid w:val="00BB2B8F"/>
    <w:rsid w:val="00BC06E3"/>
    <w:rsid w:val="00BC39A6"/>
    <w:rsid w:val="00BC6780"/>
    <w:rsid w:val="00BD4B2C"/>
    <w:rsid w:val="00BD4F88"/>
    <w:rsid w:val="00BE3CFF"/>
    <w:rsid w:val="00BE68D8"/>
    <w:rsid w:val="00C23977"/>
    <w:rsid w:val="00C263D7"/>
    <w:rsid w:val="00C26785"/>
    <w:rsid w:val="00C31A9D"/>
    <w:rsid w:val="00C56103"/>
    <w:rsid w:val="00C60E5E"/>
    <w:rsid w:val="00C642C5"/>
    <w:rsid w:val="00C67A4C"/>
    <w:rsid w:val="00C72A85"/>
    <w:rsid w:val="00C8440D"/>
    <w:rsid w:val="00C84ECA"/>
    <w:rsid w:val="00C9650B"/>
    <w:rsid w:val="00C9765F"/>
    <w:rsid w:val="00CC5F75"/>
    <w:rsid w:val="00CE24B6"/>
    <w:rsid w:val="00CF39B4"/>
    <w:rsid w:val="00D02D46"/>
    <w:rsid w:val="00D05B14"/>
    <w:rsid w:val="00D26670"/>
    <w:rsid w:val="00D34E13"/>
    <w:rsid w:val="00D36B67"/>
    <w:rsid w:val="00D5196A"/>
    <w:rsid w:val="00D75C59"/>
    <w:rsid w:val="00D80CCE"/>
    <w:rsid w:val="00D85314"/>
    <w:rsid w:val="00D870BA"/>
    <w:rsid w:val="00DA073C"/>
    <w:rsid w:val="00DA31BF"/>
    <w:rsid w:val="00DA349C"/>
    <w:rsid w:val="00DA3968"/>
    <w:rsid w:val="00DA64E0"/>
    <w:rsid w:val="00DA71A2"/>
    <w:rsid w:val="00DF3B1F"/>
    <w:rsid w:val="00E0318A"/>
    <w:rsid w:val="00E110F9"/>
    <w:rsid w:val="00E11AB4"/>
    <w:rsid w:val="00E166A0"/>
    <w:rsid w:val="00E40853"/>
    <w:rsid w:val="00E4793C"/>
    <w:rsid w:val="00E60B22"/>
    <w:rsid w:val="00E93708"/>
    <w:rsid w:val="00EA69B9"/>
    <w:rsid w:val="00EA7F4F"/>
    <w:rsid w:val="00EB208E"/>
    <w:rsid w:val="00EC6CBD"/>
    <w:rsid w:val="00EE0E49"/>
    <w:rsid w:val="00EE1918"/>
    <w:rsid w:val="00EE47BC"/>
    <w:rsid w:val="00EF1868"/>
    <w:rsid w:val="00EF56FA"/>
    <w:rsid w:val="00F0069B"/>
    <w:rsid w:val="00F26E4E"/>
    <w:rsid w:val="00F41460"/>
    <w:rsid w:val="00F56634"/>
    <w:rsid w:val="00F676D5"/>
    <w:rsid w:val="00F7164F"/>
    <w:rsid w:val="00F7183E"/>
    <w:rsid w:val="00F757F8"/>
    <w:rsid w:val="00F905AA"/>
    <w:rsid w:val="00F91F26"/>
    <w:rsid w:val="00FA4030"/>
    <w:rsid w:val="00FB4F36"/>
    <w:rsid w:val="00FC0C48"/>
    <w:rsid w:val="00FD6F85"/>
    <w:rsid w:val="00FE2A62"/>
    <w:rsid w:val="00FE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F1598"/>
  <w14:defaultImageDpi w14:val="0"/>
  <w15:docId w15:val="{88F3EB4F-4C0E-4A5E-8C28-A7A89D0B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uiPriority="0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7F8"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link w:val="Rubrik1Char"/>
    <w:uiPriority w:val="99"/>
    <w:qFormat/>
    <w:rsid w:val="005E2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Sidhuvud">
    <w:name w:val="header"/>
    <w:basedOn w:val="Normal"/>
    <w:link w:val="SidhuvudChar"/>
    <w:uiPriority w:val="99"/>
    <w:rsid w:val="00F757F8"/>
    <w:pPr>
      <w:tabs>
        <w:tab w:val="center" w:pos="4536"/>
        <w:tab w:val="right" w:pos="9072"/>
      </w:tabs>
      <w:autoSpaceDE w:val="0"/>
      <w:autoSpaceDN w:val="0"/>
    </w:pPr>
    <w:rPr>
      <w:lang w:val="sv-SE" w:eastAsia="sv-SE"/>
    </w:rPr>
  </w:style>
  <w:style w:type="character" w:customStyle="1" w:styleId="SidhuvudChar">
    <w:name w:val="Sidhuvud Char"/>
    <w:link w:val="Sidhuvud"/>
    <w:uiPriority w:val="99"/>
    <w:locked/>
    <w:rPr>
      <w:rFonts w:cs="Times New Roman"/>
      <w:sz w:val="24"/>
      <w:szCs w:val="24"/>
      <w:lang w:val="en-US" w:eastAsia="en-US"/>
    </w:rPr>
  </w:style>
  <w:style w:type="paragraph" w:styleId="Sidfot">
    <w:name w:val="footer"/>
    <w:basedOn w:val="Normal"/>
    <w:link w:val="SidfotChar"/>
    <w:rsid w:val="00F757F8"/>
    <w:pPr>
      <w:tabs>
        <w:tab w:val="center" w:pos="4536"/>
        <w:tab w:val="right" w:pos="9072"/>
      </w:tabs>
      <w:autoSpaceDE w:val="0"/>
      <w:autoSpaceDN w:val="0"/>
    </w:pPr>
    <w:rPr>
      <w:lang w:val="sv-SE" w:eastAsia="sv-SE"/>
    </w:rPr>
  </w:style>
  <w:style w:type="character" w:customStyle="1" w:styleId="SidfotChar">
    <w:name w:val="Sidfot Char"/>
    <w:link w:val="Sidfot"/>
    <w:locked/>
    <w:rPr>
      <w:rFonts w:cs="Times New Roman"/>
      <w:sz w:val="24"/>
      <w:szCs w:val="24"/>
      <w:lang w:val="en-US" w:eastAsia="en-US"/>
    </w:rPr>
  </w:style>
  <w:style w:type="character" w:styleId="Sidnummer">
    <w:name w:val="page number"/>
    <w:uiPriority w:val="99"/>
    <w:rsid w:val="00F757F8"/>
    <w:rPr>
      <w:rFonts w:cs="Times New Roman"/>
    </w:rPr>
  </w:style>
  <w:style w:type="paragraph" w:styleId="Indragetstycke">
    <w:name w:val="Block Text"/>
    <w:basedOn w:val="Normal"/>
    <w:uiPriority w:val="99"/>
    <w:rsid w:val="00B4274F"/>
    <w:pPr>
      <w:tabs>
        <w:tab w:val="left" w:pos="-3255"/>
        <w:tab w:val="left" w:pos="-2535"/>
        <w:tab w:val="left" w:pos="-1239"/>
        <w:tab w:val="left" w:pos="57"/>
        <w:tab w:val="left" w:pos="426"/>
        <w:tab w:val="left" w:pos="1353"/>
        <w:tab w:val="left" w:pos="1418"/>
        <w:tab w:val="left" w:pos="1985"/>
        <w:tab w:val="left" w:pos="3261"/>
        <w:tab w:val="left" w:pos="3945"/>
        <w:tab w:val="left" w:pos="5241"/>
        <w:tab w:val="left" w:pos="6537"/>
        <w:tab w:val="left" w:pos="7833"/>
        <w:tab w:val="left" w:pos="9129"/>
        <w:tab w:val="left" w:pos="10425"/>
        <w:tab w:val="left" w:pos="11721"/>
      </w:tabs>
      <w:autoSpaceDE w:val="0"/>
      <w:autoSpaceDN w:val="0"/>
      <w:ind w:left="426" w:right="981"/>
    </w:pPr>
    <w:rPr>
      <w:b/>
      <w:bCs/>
      <w:lang w:val="sv-SE" w:eastAsia="sv-SE"/>
    </w:rPr>
  </w:style>
  <w:style w:type="paragraph" w:styleId="Brdtext">
    <w:name w:val="Body Text"/>
    <w:basedOn w:val="Normal"/>
    <w:link w:val="BrdtextChar"/>
    <w:uiPriority w:val="99"/>
    <w:rsid w:val="005E28EF"/>
    <w:rPr>
      <w:rFonts w:ascii="MyriaMM_400 RG 600 NO" w:hAnsi="MyriaMM_400 RG 600 NO"/>
      <w:color w:val="FF0000"/>
      <w:lang w:val="sv-SE" w:eastAsia="sv-SE"/>
    </w:rPr>
  </w:style>
  <w:style w:type="character" w:customStyle="1" w:styleId="BrdtextChar">
    <w:name w:val="Brödtext Char"/>
    <w:link w:val="Brd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RubrikFet2">
    <w:name w:val="Rubrik Fet 2"/>
    <w:basedOn w:val="Rubrik1"/>
    <w:next w:val="Normal"/>
    <w:uiPriority w:val="99"/>
    <w:rsid w:val="005E28EF"/>
    <w:pPr>
      <w:spacing w:after="120"/>
    </w:pPr>
    <w:rPr>
      <w:rFonts w:ascii="Garamond" w:hAnsi="Garamond" w:cs="Times New Roman"/>
      <w:bCs w:val="0"/>
      <w:kern w:val="0"/>
      <w:sz w:val="28"/>
      <w:szCs w:val="20"/>
      <w:lang w:val="sv-SE" w:eastAsia="sv-SE"/>
    </w:rPr>
  </w:style>
  <w:style w:type="paragraph" w:customStyle="1" w:styleId="RubrikFet3">
    <w:name w:val="Rubrik Fet 3"/>
    <w:basedOn w:val="RubrikFet2"/>
    <w:next w:val="Normal"/>
    <w:uiPriority w:val="99"/>
    <w:rsid w:val="005E28EF"/>
    <w:rPr>
      <w:sz w:val="24"/>
    </w:rPr>
  </w:style>
  <w:style w:type="paragraph" w:customStyle="1" w:styleId="Ledtext">
    <w:name w:val="Ledtext"/>
    <w:basedOn w:val="Sidhuvud"/>
    <w:uiPriority w:val="99"/>
    <w:rsid w:val="0066158B"/>
    <w:pPr>
      <w:tabs>
        <w:tab w:val="clear" w:pos="4536"/>
        <w:tab w:val="clear" w:pos="9072"/>
      </w:tabs>
      <w:autoSpaceDE/>
      <w:autoSpaceDN/>
      <w:spacing w:line="280" w:lineRule="atLeast"/>
    </w:pPr>
    <w:rPr>
      <w:rFonts w:ascii="Arial" w:hAnsi="Arial" w:cs="MyriaMM_400 RG 600 NO"/>
      <w:sz w:val="16"/>
    </w:rPr>
  </w:style>
  <w:style w:type="paragraph" w:customStyle="1" w:styleId="Infotext">
    <w:name w:val="Infotext"/>
    <w:basedOn w:val="Sidhuvud"/>
    <w:uiPriority w:val="99"/>
    <w:rsid w:val="0066158B"/>
    <w:pPr>
      <w:tabs>
        <w:tab w:val="clear" w:pos="4536"/>
        <w:tab w:val="clear" w:pos="9072"/>
      </w:tabs>
      <w:autoSpaceDE/>
      <w:autoSpaceDN/>
      <w:spacing w:line="280" w:lineRule="atLeast"/>
    </w:pPr>
    <w:rPr>
      <w:rFonts w:ascii="MyriaMM_400 RG 600 NO" w:hAnsi="MyriaMM_400 RG 600 NO" w:cs="MyriaMM_400 RG 600 NO"/>
      <w:sz w:val="20"/>
    </w:rPr>
  </w:style>
  <w:style w:type="paragraph" w:styleId="Normalwebb">
    <w:name w:val="Normal (Web)"/>
    <w:basedOn w:val="Normal"/>
    <w:uiPriority w:val="99"/>
    <w:semiHidden/>
    <w:unhideWhenUsed/>
    <w:rsid w:val="00B77BBF"/>
    <w:rPr>
      <w:lang w:val="sv-SE" w:eastAsia="sv-SE"/>
    </w:rPr>
  </w:style>
  <w:style w:type="character" w:styleId="Betoning">
    <w:name w:val="Emphasis"/>
    <w:uiPriority w:val="20"/>
    <w:qFormat/>
    <w:rsid w:val="00B77BBF"/>
    <w:rPr>
      <w:rFonts w:cs="Times New Roman"/>
      <w:i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0CC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D80CC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963FD-3965-4B03-8B49-52A08A65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736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Till Sociala resursnämndens myndighetsutskott</vt:lpstr>
    </vt:vector>
  </TitlesOfParts>
  <Company>Malmö Stad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Till Sociala resursnämndens myndighetsutskott</dc:title>
  <dc:subject/>
  <dc:creator>kajgus</dc:creator>
  <cp:keywords/>
  <dc:description/>
  <cp:lastModifiedBy>Melkersson Pierre</cp:lastModifiedBy>
  <cp:revision>15</cp:revision>
  <cp:lastPrinted>2019-05-27T11:40:00Z</cp:lastPrinted>
  <dcterms:created xsi:type="dcterms:W3CDTF">2019-05-22T14:25:00Z</dcterms:created>
  <dcterms:modified xsi:type="dcterms:W3CDTF">2019-05-27T11:40:00Z</dcterms:modified>
</cp:coreProperties>
</file>