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02" w:rsidRPr="00227FBE" w:rsidRDefault="00C15C59" w:rsidP="00D90902">
      <w:pPr>
        <w:pStyle w:val="Rubrik"/>
      </w:pPr>
      <w:r>
        <w:t>Nyansökan försäljningstillstånd</w:t>
      </w:r>
      <w:r w:rsidR="00327B6F">
        <w:t xml:space="preserve"> tobak</w:t>
      </w:r>
    </w:p>
    <w:p w:rsidR="00D90902" w:rsidRPr="00227FBE" w:rsidRDefault="00D90902" w:rsidP="00D90902"/>
    <w:p w:rsidR="00DD12B4" w:rsidRDefault="00D90902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r w:rsidRPr="00227FBE">
        <w:rPr>
          <w:b/>
          <w:lang w:val="sv-SE"/>
        </w:rPr>
        <w:fldChar w:fldCharType="begin"/>
      </w:r>
      <w:r w:rsidRPr="00227FBE">
        <w:rPr>
          <w:b/>
          <w:lang w:val="sv-SE"/>
        </w:rPr>
        <w:instrText xml:space="preserve"> TOC \o "1-3" \h \z \u </w:instrText>
      </w:r>
      <w:r w:rsidRPr="00227FBE">
        <w:rPr>
          <w:b/>
          <w:lang w:val="sv-SE"/>
        </w:rPr>
        <w:fldChar w:fldCharType="separate"/>
      </w:r>
      <w:hyperlink w:anchor="_Toc9430976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Ansökan inkommer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_Toc9430976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1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77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Ärendet påbörjas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_Toc9430977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1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78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Inhämta information, detaljhandel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_Toc9430978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1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79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Inhämta information, partihandel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_Toc9430979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2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80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Invänta handlingar och remissvar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_Toc9430980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2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81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Ansökan komplett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_Toc9430981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2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82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Sammanställning av utredning, bifall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_Toc9430982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2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83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Sammanställning av utredning, avslag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_Toc9430983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2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84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Expediering av beslut, vid avslag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_Toc9430984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3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85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10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Expediering av beslut, vid bifall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_Toc9430985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3</w:t>
        </w:r>
        <w:r w:rsidR="00DD12B4">
          <w:rPr>
            <w:noProof/>
            <w:webHidden/>
          </w:rPr>
          <w:fldChar w:fldCharType="end"/>
        </w:r>
      </w:hyperlink>
    </w:p>
    <w:p w:rsidR="00DD12B4" w:rsidRDefault="00BC07CA">
      <w:pPr>
        <w:pStyle w:val="Innehll1"/>
        <w:tabs>
          <w:tab w:val="left" w:pos="480"/>
          <w:tab w:val="right" w:leader="dot" w:pos="8552"/>
        </w:tabs>
        <w:rPr>
          <w:rFonts w:asciiTheme="minorHAnsi" w:eastAsiaTheme="minorEastAsia" w:hAnsiTheme="minorHAnsi" w:cstheme="minorBidi"/>
          <w:noProof/>
          <w:sz w:val="22"/>
          <w:szCs w:val="22"/>
          <w:lang w:val="sv-SE" w:eastAsia="sv-SE"/>
        </w:rPr>
      </w:pPr>
      <w:hyperlink w:anchor="_Toc9430986" w:history="1">
        <w:r w:rsidR="00DD12B4" w:rsidRPr="008831DA">
          <w:rPr>
            <w:rStyle w:val="Hyperl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</w:t>
        </w:r>
        <w:r w:rsidR="00DD12B4">
          <w:rPr>
            <w:rFonts w:asciiTheme="minorHAnsi" w:eastAsiaTheme="minorEastAsia" w:hAnsiTheme="minorHAnsi" w:cstheme="minorBidi"/>
            <w:noProof/>
            <w:sz w:val="22"/>
            <w:szCs w:val="22"/>
            <w:lang w:val="sv-SE" w:eastAsia="sv-SE"/>
          </w:rPr>
          <w:tab/>
        </w:r>
        <w:r w:rsidR="00DD12B4" w:rsidRPr="008831DA">
          <w:rPr>
            <w:rStyle w:val="Hyperlnk"/>
            <w:noProof/>
          </w:rPr>
          <w:t>Ärendet avslutas</w:t>
        </w:r>
        <w:r w:rsidR="00DD12B4">
          <w:rPr>
            <w:noProof/>
            <w:webHidden/>
          </w:rPr>
          <w:tab/>
        </w:r>
        <w:r w:rsidR="00DD12B4">
          <w:rPr>
            <w:noProof/>
            <w:webHidden/>
          </w:rPr>
          <w:fldChar w:fldCharType="begin"/>
        </w:r>
        <w:r w:rsidR="00DD12B4">
          <w:rPr>
            <w:noProof/>
            <w:webHidden/>
          </w:rPr>
          <w:instrText xml:space="preserve"> PAGEREF _Toc9430986 \h </w:instrText>
        </w:r>
        <w:r w:rsidR="00DD12B4">
          <w:rPr>
            <w:noProof/>
            <w:webHidden/>
          </w:rPr>
        </w:r>
        <w:r w:rsidR="00DD12B4">
          <w:rPr>
            <w:noProof/>
            <w:webHidden/>
          </w:rPr>
          <w:fldChar w:fldCharType="separate"/>
        </w:r>
        <w:r w:rsidR="00DD12B4">
          <w:rPr>
            <w:noProof/>
            <w:webHidden/>
          </w:rPr>
          <w:t>3</w:t>
        </w:r>
        <w:r w:rsidR="00DD12B4">
          <w:rPr>
            <w:noProof/>
            <w:webHidden/>
          </w:rPr>
          <w:fldChar w:fldCharType="end"/>
        </w:r>
      </w:hyperlink>
    </w:p>
    <w:p w:rsidR="00D90902" w:rsidRPr="00227FBE" w:rsidRDefault="00D90902" w:rsidP="00D90902">
      <w:pPr>
        <w:rPr>
          <w:b/>
        </w:rPr>
      </w:pPr>
      <w:r w:rsidRPr="00227FBE">
        <w:rPr>
          <w:b/>
        </w:rPr>
        <w:fldChar w:fldCharType="end"/>
      </w:r>
    </w:p>
    <w:p w:rsidR="00D90902" w:rsidRPr="00227FBE" w:rsidRDefault="00E56E9E" w:rsidP="00D90902">
      <w:pPr>
        <w:pStyle w:val="Rubrik1"/>
        <w:ind w:left="567" w:hanging="567"/>
      </w:pPr>
      <w:bookmarkStart w:id="0" w:name="_Toc9430976"/>
      <w:r>
        <w:t xml:space="preserve">Ansökan </w:t>
      </w:r>
      <w:r w:rsidR="00D90902" w:rsidRPr="00227FBE">
        <w:t>inkommer</w:t>
      </w:r>
      <w:bookmarkEnd w:id="0"/>
      <w:r w:rsidR="00D34F1D">
        <w:t xml:space="preserve"> </w:t>
      </w:r>
    </w:p>
    <w:p w:rsidR="00E56E9E" w:rsidRPr="0001583F" w:rsidRDefault="0025603F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Ankomsts</w:t>
      </w:r>
      <w:r w:rsidR="00E56E9E" w:rsidRPr="0001583F">
        <w:t>tämpla och gå igenom ansökan</w:t>
      </w:r>
    </w:p>
    <w:p w:rsidR="00E56E9E" w:rsidRPr="0001583F" w:rsidRDefault="0025603F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Diarieför</w:t>
      </w:r>
      <w:r w:rsidR="00E56E9E" w:rsidRPr="0001583F">
        <w:t xml:space="preserve"> och öppna ärende </w:t>
      </w:r>
    </w:p>
    <w:p w:rsidR="00E56E9E" w:rsidRPr="0001583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Ifall anmälan avseende folköl eller e-cigg inkommer i samband med ansökan ska detta registreras separat</w:t>
      </w:r>
    </w:p>
    <w:p w:rsidR="00E56E9E" w:rsidRPr="0001583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Upprätta </w:t>
      </w:r>
      <w:r w:rsidR="0025603F">
        <w:t>ärende</w:t>
      </w:r>
      <w:r w:rsidRPr="0001583F">
        <w:t>akt</w:t>
      </w:r>
    </w:p>
    <w:p w:rsidR="00D90902" w:rsidRPr="00227FBE" w:rsidRDefault="00D90902" w:rsidP="00D90902"/>
    <w:p w:rsidR="00D90902" w:rsidRPr="00227FBE" w:rsidRDefault="00D90902" w:rsidP="00D90902">
      <w:pPr>
        <w:pStyle w:val="Rubrik1"/>
      </w:pPr>
      <w:bookmarkStart w:id="1" w:name="_Toc9430977"/>
      <w:r w:rsidRPr="00227FBE">
        <w:t>Ärendet påbörjas</w:t>
      </w:r>
      <w:bookmarkEnd w:id="1"/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bookmarkStart w:id="2" w:name="_Toc305160725"/>
      <w:r w:rsidRPr="0001583F">
        <w:t xml:space="preserve">Skriv ut checklista 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Bocka av på checklistan. Ansökan är komplett när samtliga handlingar inkommit</w:t>
      </w:r>
      <w:r w:rsidR="00D34F1D">
        <w:t xml:space="preserve"> 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Gör en bedömning av vilka som är personer med betydande inflytande (PBI)</w:t>
      </w:r>
      <w:r w:rsidR="00D34F1D">
        <w:t xml:space="preserve"> 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Var uppmärksam på eventuella bulvanförhållanden</w:t>
      </w:r>
    </w:p>
    <w:p w:rsidR="00E56E9E" w:rsidRPr="0001583F" w:rsidRDefault="0025603F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Dokumentera vilka som bedömts vara</w:t>
      </w:r>
      <w:r w:rsidR="00E56E9E" w:rsidRPr="0001583F">
        <w:t xml:space="preserve"> PBI </w:t>
      </w:r>
    </w:p>
    <w:p w:rsidR="00D90902" w:rsidRPr="00227FBE" w:rsidRDefault="00D90902" w:rsidP="00D90902">
      <w:pPr>
        <w:pStyle w:val="Rubrik1"/>
        <w:ind w:left="567" w:hanging="567"/>
      </w:pPr>
      <w:bookmarkStart w:id="3" w:name="_Toc9430978"/>
      <w:r w:rsidRPr="00227FBE">
        <w:t>Inhämta information</w:t>
      </w:r>
      <w:bookmarkEnd w:id="2"/>
      <w:r w:rsidR="00E56E9E">
        <w:t xml:space="preserve">, </w:t>
      </w:r>
      <w:r w:rsidR="00F700B3">
        <w:t>detaljhandel</w:t>
      </w:r>
      <w:bookmarkEnd w:id="3"/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860DC1">
        <w:t>Begär in kompletteringar</w:t>
      </w:r>
      <w:r w:rsidR="0025603F">
        <w:t xml:space="preserve"> med ett sista svarsdatum.</w:t>
      </w:r>
      <w:r w:rsidRPr="00860DC1">
        <w:t xml:space="preserve"> 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Skicka remiss till Polismyndigheten när bedömning av PBI kunnat göras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Kontrollera bolag, närstående bolag och PBI i </w:t>
      </w:r>
      <w:r w:rsidR="0025603F">
        <w:t>kreditupplysningstjänst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Kontrollen består av företagsupplysning, PBI, årsredovisning, övriga bolagsengagemang</w:t>
      </w:r>
      <w:r w:rsidR="005F547D">
        <w:t xml:space="preserve"> och</w:t>
      </w:r>
      <w:r w:rsidRPr="0001583F">
        <w:t xml:space="preserve"> koncern</w:t>
      </w:r>
      <w:r w:rsidR="005F547D">
        <w:t>.</w:t>
      </w:r>
      <w:r w:rsidRPr="0001583F">
        <w:t xml:space="preserve"> </w:t>
      </w:r>
      <w:r w:rsidR="005F547D">
        <w:t xml:space="preserve">Kontroll </w:t>
      </w:r>
      <w:r w:rsidRPr="0001583F">
        <w:t>tre år tillbaka i tiden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Om sökanden har eller har haft försäljningsställe i andra kommuner, kontrollera med dessa kommuner om sökanden haft anmärkningar</w:t>
      </w:r>
    </w:p>
    <w:p w:rsidR="00E56E9E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Kontrollera ifall </w:t>
      </w:r>
      <w:proofErr w:type="spellStart"/>
      <w:r w:rsidRPr="0001583F">
        <w:t>ev</w:t>
      </w:r>
      <w:proofErr w:type="spellEnd"/>
      <w:r w:rsidRPr="0001583F">
        <w:t xml:space="preserve"> tidigare tillståndshavare har inkommit med upphörande</w:t>
      </w:r>
      <w:r w:rsidR="0025603F">
        <w:t xml:space="preserve"> av verksamheten</w:t>
      </w:r>
    </w:p>
    <w:p w:rsidR="00E9148C" w:rsidRDefault="00E9148C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Kontrollera finansiering</w:t>
      </w:r>
      <w:r w:rsidR="0025603F">
        <w:t>, både förvärv</w:t>
      </w:r>
      <w:r w:rsidR="005F547D">
        <w:t>et, investeringar</w:t>
      </w:r>
      <w:r w:rsidR="0025603F">
        <w:t xml:space="preserve"> och eventuellt större</w:t>
      </w:r>
      <w:r>
        <w:t xml:space="preserve"> </w:t>
      </w:r>
      <w:proofErr w:type="spellStart"/>
      <w:r>
        <w:t>tobakslag</w:t>
      </w:r>
      <w:r w:rsidR="0025603F">
        <w:t>er</w:t>
      </w:r>
      <w:proofErr w:type="spellEnd"/>
    </w:p>
    <w:p w:rsidR="00D90902" w:rsidRDefault="00D90902" w:rsidP="00D90902"/>
    <w:p w:rsidR="00E56E9E" w:rsidRPr="00227FBE" w:rsidRDefault="00E56E9E" w:rsidP="00BF5A8B">
      <w:pPr>
        <w:pStyle w:val="Rubrik1"/>
        <w:ind w:left="567" w:hanging="567"/>
      </w:pPr>
      <w:bookmarkStart w:id="4" w:name="_Toc9430979"/>
      <w:r w:rsidRPr="00227FBE">
        <w:lastRenderedPageBreak/>
        <w:t>Inhämta information</w:t>
      </w:r>
      <w:r>
        <w:t xml:space="preserve">, </w:t>
      </w:r>
      <w:r w:rsidR="00F700B3">
        <w:t>partihandel</w:t>
      </w:r>
      <w:bookmarkEnd w:id="4"/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860DC1">
        <w:t>Begär in kompletteringar, använd kommuniceringsbrev</w:t>
      </w:r>
      <w:r w:rsidR="00E9148C">
        <w:t>et "Begäran om kompletteringar". Begär att de inkommer med handlingar innan ett visst datum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Skicka remiss till Polismyndigheten när bedömning av PBI kunnat göras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Skicka remiss till Tullverket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Kontrollera bolag och PBI i </w:t>
      </w:r>
      <w:r w:rsidR="00767E79">
        <w:t>kreditupplysningstjänst</w:t>
      </w:r>
    </w:p>
    <w:p w:rsidR="00E56E9E" w:rsidRPr="0001583F" w:rsidRDefault="00E56E9E" w:rsidP="00860DC1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Kontrollen består av företagsupplysning, PBI, årsredovisning, övriga bolagsengagemang</w:t>
      </w:r>
      <w:r w:rsidR="005F547D">
        <w:t xml:space="preserve"> och </w:t>
      </w:r>
      <w:proofErr w:type="spellStart"/>
      <w:r w:rsidR="005F547D">
        <w:t>ev</w:t>
      </w:r>
      <w:proofErr w:type="spellEnd"/>
      <w:r w:rsidRPr="0001583F">
        <w:t xml:space="preserve"> koncern</w:t>
      </w:r>
      <w:r w:rsidR="005F547D">
        <w:t>.</w:t>
      </w:r>
      <w:r w:rsidRPr="0001583F">
        <w:t xml:space="preserve"> </w:t>
      </w:r>
      <w:r w:rsidR="005F547D">
        <w:t>Kontroll</w:t>
      </w:r>
      <w:r w:rsidRPr="0001583F">
        <w:t xml:space="preserve"> tre år tillbaka i tiden</w:t>
      </w:r>
    </w:p>
    <w:p w:rsidR="00FC20CC" w:rsidRDefault="00E56E9E" w:rsidP="00FC20CC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Om sökanden har eller har haft försäljningsställe i andra kommuner, kontrollera med dessa kommuner om sökanden haft anmärkningar</w:t>
      </w:r>
      <w:r w:rsidR="00FC20CC" w:rsidRPr="00FC20CC">
        <w:t xml:space="preserve"> </w:t>
      </w:r>
    </w:p>
    <w:p w:rsidR="00E56E9E" w:rsidRDefault="00FC20CC" w:rsidP="00C37DFF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Kontrollera ifall de är registrerade som punktskattsupplagshavare, lagerhållare eller varumottagare hos Skatteverket i Ludvika</w:t>
      </w:r>
    </w:p>
    <w:p w:rsidR="00C37DFF" w:rsidRDefault="00C37DFF" w:rsidP="00C37DFF">
      <w:pPr>
        <w:tabs>
          <w:tab w:val="num" w:pos="1440"/>
        </w:tabs>
        <w:autoSpaceDE/>
        <w:autoSpaceDN/>
        <w:adjustRightInd/>
        <w:ind w:left="720"/>
      </w:pPr>
    </w:p>
    <w:p w:rsidR="00D90902" w:rsidRPr="00227FBE" w:rsidRDefault="00F700B3" w:rsidP="00BF5A8B">
      <w:pPr>
        <w:pStyle w:val="Rubrik1"/>
        <w:ind w:left="567" w:hanging="567"/>
      </w:pPr>
      <w:bookmarkStart w:id="5" w:name="_Toc9430980"/>
      <w:r>
        <w:t>Invänta handlingar</w:t>
      </w:r>
      <w:r w:rsidR="00E56E9E">
        <w:t xml:space="preserve"> </w:t>
      </w:r>
      <w:r>
        <w:t>och remissvar</w:t>
      </w:r>
      <w:bookmarkEnd w:id="5"/>
    </w:p>
    <w:p w:rsidR="00E56E9E" w:rsidRPr="0001583F" w:rsidRDefault="005F547D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D</w:t>
      </w:r>
      <w:r w:rsidR="004F45F7">
        <w:t xml:space="preserve">iarieför </w:t>
      </w:r>
      <w:r w:rsidR="00E56E9E" w:rsidRPr="0001583F">
        <w:t>inkomna handlingar</w:t>
      </w:r>
    </w:p>
    <w:p w:rsidR="00E56E9E" w:rsidRPr="0001583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Gå igenom och gör en bedömning av handlingarna</w:t>
      </w:r>
    </w:p>
    <w:p w:rsidR="00E56E9E" w:rsidRPr="0001583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Bocka av på checklistan</w:t>
      </w:r>
    </w:p>
    <w:p w:rsidR="00E56E9E" w:rsidRPr="0001583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Skicka </w:t>
      </w:r>
      <w:proofErr w:type="spellStart"/>
      <w:r w:rsidRPr="0001583F">
        <w:t>ev</w:t>
      </w:r>
      <w:proofErr w:type="spellEnd"/>
      <w:r w:rsidRPr="0001583F">
        <w:t xml:space="preserve"> en påminnelse till sökanden om kompletteringar</w:t>
      </w:r>
    </w:p>
    <w:p w:rsidR="00E56E9E" w:rsidRPr="0001583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Invänta remissvar</w:t>
      </w:r>
    </w:p>
    <w:p w:rsidR="00E56E9E" w:rsidRPr="0001583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Skicka </w:t>
      </w:r>
      <w:proofErr w:type="spellStart"/>
      <w:r w:rsidRPr="0001583F">
        <w:t>ev</w:t>
      </w:r>
      <w:proofErr w:type="spellEnd"/>
      <w:r w:rsidRPr="0001583F">
        <w:t xml:space="preserve"> kopia av remissvar till sökande ifall de är till nackdel för denne</w:t>
      </w:r>
      <w:r w:rsidR="005F547D">
        <w:t>.</w:t>
      </w:r>
      <w:r w:rsidRPr="0001583F">
        <w:t xml:space="preserve"> </w:t>
      </w:r>
      <w:r w:rsidR="005F547D">
        <w:t>Upplys om möjlighet att</w:t>
      </w:r>
      <w:r w:rsidRPr="0001583F">
        <w:t xml:space="preserve"> bemöta</w:t>
      </w:r>
      <w:r w:rsidR="005F547D">
        <w:t xml:space="preserve"> yttrandet</w:t>
      </w:r>
      <w:r w:rsidRPr="0001583F">
        <w:t xml:space="preserve"> </w:t>
      </w:r>
      <w:r w:rsidR="005F547D">
        <w:t>och sätt ett sista datum för detta</w:t>
      </w:r>
    </w:p>
    <w:p w:rsidR="00E56E9E" w:rsidRPr="0001583F" w:rsidRDefault="00E56E9E" w:rsidP="00D34F1D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Ta ev. kontakt med myndigheter eller annan aktör vid behov</w:t>
      </w:r>
      <w:r w:rsidR="00D34F1D">
        <w:t xml:space="preserve">. </w:t>
      </w:r>
      <w:r w:rsidRPr="0001583F">
        <w:t>T.ex. Skatteverket för kompletterande uppgifter, domstol/konkursförvaltare vid konkurs (för förvaltarberättelse) eller Kronofogden vid restföringar</w:t>
      </w:r>
    </w:p>
    <w:p w:rsidR="00D90902" w:rsidRPr="00227FBE" w:rsidRDefault="00E56E9E" w:rsidP="00D90902">
      <w:pPr>
        <w:pStyle w:val="Rubrik1"/>
        <w:ind w:left="567" w:hanging="567"/>
      </w:pPr>
      <w:bookmarkStart w:id="6" w:name="_Toc9430981"/>
      <w:r>
        <w:t>A</w:t>
      </w:r>
      <w:r w:rsidR="00F700B3">
        <w:t>nsökan komplett</w:t>
      </w:r>
      <w:bookmarkEnd w:id="6"/>
      <w:r w:rsidR="00D34F1D">
        <w:t xml:space="preserve"> </w:t>
      </w:r>
    </w:p>
    <w:p w:rsidR="00D90902" w:rsidRPr="00227FBE" w:rsidRDefault="004F45F7" w:rsidP="00D90902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Skicka mottagningsbevis</w:t>
      </w:r>
    </w:p>
    <w:p w:rsidR="00D90902" w:rsidRPr="00227FBE" w:rsidRDefault="00F700B3" w:rsidP="00D90902">
      <w:pPr>
        <w:pStyle w:val="Rubrik1"/>
        <w:ind w:left="567" w:hanging="567"/>
      </w:pPr>
      <w:bookmarkStart w:id="7" w:name="_Toc9430982"/>
      <w:r>
        <w:t>Sammanställning av utredning</w:t>
      </w:r>
      <w:r w:rsidR="00E56E9E">
        <w:t xml:space="preserve">, </w:t>
      </w:r>
      <w:r>
        <w:t>bifall</w:t>
      </w:r>
      <w:bookmarkEnd w:id="7"/>
      <w:r w:rsidR="00D34F1D">
        <w:t xml:space="preserve"> </w:t>
      </w:r>
    </w:p>
    <w:p w:rsidR="00E56E9E" w:rsidRPr="0001583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Gå igenom handlingar och gör en slutlig bedömning</w:t>
      </w:r>
    </w:p>
    <w:p w:rsidR="00E56E9E" w:rsidRPr="0001583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proofErr w:type="gramStart"/>
      <w:r w:rsidRPr="0001583F">
        <w:t>Skriv utredning</w:t>
      </w:r>
      <w:proofErr w:type="gramEnd"/>
      <w:r w:rsidRPr="0001583F">
        <w:t xml:space="preserve"> </w:t>
      </w:r>
    </w:p>
    <w:p w:rsidR="004F45F7" w:rsidRPr="0001583F" w:rsidRDefault="00E56E9E" w:rsidP="00C36F1E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Lämna utredning till beslutsfattare </w:t>
      </w:r>
    </w:p>
    <w:p w:rsidR="00D90902" w:rsidRPr="00227FBE" w:rsidRDefault="00D90902" w:rsidP="00D90902"/>
    <w:p w:rsidR="00D90902" w:rsidRPr="00C43471" w:rsidRDefault="00C43471" w:rsidP="00D90902">
      <w:pPr>
        <w:pStyle w:val="Rubrik1"/>
        <w:ind w:left="567" w:hanging="567"/>
      </w:pPr>
      <w:bookmarkStart w:id="8" w:name="_Toc9430983"/>
      <w:r>
        <w:t>Sammanställning av utredning, avslag</w:t>
      </w:r>
      <w:bookmarkEnd w:id="8"/>
      <w:r w:rsidR="00D34F1D">
        <w:t xml:space="preserve"> </w:t>
      </w:r>
    </w:p>
    <w:p w:rsidR="00E56E9E" w:rsidRDefault="00E56E9E" w:rsidP="00E71B8F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Skriv förslag till beslut </w:t>
      </w:r>
    </w:p>
    <w:p w:rsidR="00E71B8F" w:rsidRDefault="00E71B8F" w:rsidP="00E71B8F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Lämna utredning med förslag till beslut till beslutsfattare</w:t>
      </w:r>
    </w:p>
    <w:p w:rsidR="00DD12B4" w:rsidRDefault="00DD12B4" w:rsidP="00DD12B4">
      <w:pPr>
        <w:autoSpaceDE/>
        <w:autoSpaceDN/>
        <w:adjustRightInd/>
        <w:ind w:left="720"/>
      </w:pPr>
    </w:p>
    <w:p w:rsidR="00DD12B4" w:rsidRPr="0001583F" w:rsidRDefault="00DD12B4" w:rsidP="00DD12B4">
      <w:pPr>
        <w:autoSpaceDE/>
        <w:autoSpaceDN/>
        <w:adjustRightInd/>
        <w:ind w:left="720"/>
      </w:pPr>
    </w:p>
    <w:p w:rsidR="00E56E9E" w:rsidRPr="0001583F" w:rsidRDefault="00E71B8F" w:rsidP="00BF5A8B">
      <w:pPr>
        <w:pStyle w:val="Rubrik1"/>
        <w:ind w:left="567" w:hanging="567"/>
      </w:pPr>
      <w:bookmarkStart w:id="9" w:name="_Toc9430984"/>
      <w:r>
        <w:lastRenderedPageBreak/>
        <w:t>Expediering</w:t>
      </w:r>
      <w:r w:rsidR="00E56E9E" w:rsidRPr="00BF5A8B">
        <w:t xml:space="preserve"> av beslut, vid avslag</w:t>
      </w:r>
      <w:bookmarkEnd w:id="9"/>
    </w:p>
    <w:p w:rsidR="00E56E9E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Kopiera beslutet och skicka till sökanden tillsammans med besvärshänvisning och </w:t>
      </w:r>
      <w:r w:rsidR="00E71B8F">
        <w:t>eventuella övriga upplysningar</w:t>
      </w:r>
    </w:p>
    <w:p w:rsidR="00E71B8F" w:rsidRPr="0001583F" w:rsidRDefault="00E71B8F" w:rsidP="00E71B8F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Skicka kopia av beslutet till Polismyndigheten, Folkhälsomyndigheten och länsstyrelsen</w:t>
      </w:r>
    </w:p>
    <w:p w:rsidR="00E56E9E" w:rsidRPr="0001583F" w:rsidRDefault="00E71B8F" w:rsidP="00BF5A8B">
      <w:pPr>
        <w:pStyle w:val="Rubrik1"/>
        <w:ind w:left="567" w:hanging="567"/>
      </w:pPr>
      <w:bookmarkStart w:id="10" w:name="_Toc9430985"/>
      <w:r>
        <w:t>Expediering av beslut, vid bifall</w:t>
      </w:r>
      <w:bookmarkEnd w:id="10"/>
    </w:p>
    <w:p w:rsidR="00E71B8F" w:rsidRDefault="00E56E9E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Skicka kopia på beslutet till sökanden </w:t>
      </w:r>
    </w:p>
    <w:p w:rsidR="00E71B8F" w:rsidRDefault="00E71B8F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>
        <w:t>Skicka kopia av beslutet till Polismyndigheten, Folkhälsomyndigheten och länsstyrelsen</w:t>
      </w:r>
    </w:p>
    <w:p w:rsidR="00E56E9E" w:rsidRPr="00227FBE" w:rsidRDefault="00E56E9E" w:rsidP="00D90902">
      <w:pPr>
        <w:rPr>
          <w:color w:val="FF0000"/>
        </w:rPr>
      </w:pPr>
    </w:p>
    <w:p w:rsidR="00D90902" w:rsidRPr="00227FBE" w:rsidRDefault="00D90902" w:rsidP="00D90902">
      <w:pPr>
        <w:pStyle w:val="Rubrik1"/>
        <w:ind w:left="567" w:hanging="567"/>
      </w:pPr>
      <w:bookmarkStart w:id="11" w:name="_Toc9430986"/>
      <w:r w:rsidRPr="00227FBE">
        <w:t>Ärendet avslutas</w:t>
      </w:r>
      <w:bookmarkEnd w:id="11"/>
    </w:p>
    <w:p w:rsidR="00BF5A8B" w:rsidRPr="0001583F" w:rsidRDefault="00BF5A8B" w:rsidP="00BF5A8B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 xml:space="preserve">Avsluta ärendet i </w:t>
      </w:r>
      <w:r w:rsidR="004F45F7">
        <w:t>ärendehanteringssystemet</w:t>
      </w:r>
    </w:p>
    <w:p w:rsidR="00CC0B25" w:rsidRDefault="00BF5A8B" w:rsidP="004F45F7">
      <w:pPr>
        <w:numPr>
          <w:ilvl w:val="1"/>
          <w:numId w:val="24"/>
        </w:numPr>
        <w:tabs>
          <w:tab w:val="num" w:pos="720"/>
        </w:tabs>
        <w:autoSpaceDE/>
        <w:autoSpaceDN/>
        <w:adjustRightInd/>
        <w:ind w:left="720"/>
      </w:pPr>
      <w:r w:rsidRPr="0001583F">
        <w:t>Rensa akten</w:t>
      </w:r>
      <w:r w:rsidR="00CC0B25">
        <w:t xml:space="preserve"> </w:t>
      </w:r>
      <w:r w:rsidR="004F45F7">
        <w:t>före arkivering</w:t>
      </w:r>
    </w:p>
    <w:p w:rsidR="00DB7A1C" w:rsidRDefault="0095363B" w:rsidP="0045072E">
      <w:pPr>
        <w:numPr>
          <w:ilvl w:val="0"/>
          <w:numId w:val="24"/>
        </w:numPr>
        <w:tabs>
          <w:tab w:val="num" w:pos="1440"/>
        </w:tabs>
        <w:autoSpaceDE/>
        <w:autoSpaceDN/>
        <w:adjustRightInd/>
      </w:pPr>
      <w:r>
        <w:t>Lämna akt för arkivering</w:t>
      </w:r>
    </w:p>
    <w:p w:rsidR="00DB7A1C" w:rsidRDefault="00DB7A1C" w:rsidP="0045072E"/>
    <w:p w:rsidR="00DB7A1C" w:rsidRDefault="00DB7A1C" w:rsidP="0045072E"/>
    <w:p w:rsidR="00D16E24" w:rsidRPr="0045072E" w:rsidRDefault="00D16E24" w:rsidP="0045072E"/>
    <w:sectPr w:rsidR="00D16E24" w:rsidRPr="0045072E" w:rsidSect="002771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1416" w:bottom="1701" w:left="192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84" w:rsidRDefault="00216984" w:rsidP="00DE0D18">
      <w:pPr>
        <w:pStyle w:val="Sidfot"/>
      </w:pPr>
      <w:r>
        <w:separator/>
      </w:r>
    </w:p>
  </w:endnote>
  <w:endnote w:type="continuationSeparator" w:id="0">
    <w:p w:rsidR="00216984" w:rsidRDefault="00216984" w:rsidP="00DE0D18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1C" w:rsidRDefault="00DB7A1C" w:rsidP="00DB7A1C">
    <w:pPr>
      <w:pStyle w:val="Sidhuvud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D4A65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D4A65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)</w:t>
    </w:r>
  </w:p>
  <w:p w:rsidR="00DB7A1C" w:rsidRDefault="00DB7A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5F" w:rsidRPr="00F46A8D" w:rsidRDefault="0040715F" w:rsidP="00DE0D18">
    <w:pPr>
      <w:pStyle w:val="Sidfot"/>
      <w:rPr>
        <w:noProof/>
      </w:rPr>
    </w:pPr>
  </w:p>
  <w:p w:rsidR="0040715F" w:rsidRDefault="0040715F" w:rsidP="00DE0D18">
    <w:pPr>
      <w:pStyle w:val="Sidfo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34C82" wp14:editId="50CAFA95">
              <wp:simplePos x="0" y="0"/>
              <wp:positionH relativeFrom="column">
                <wp:posOffset>-800100</wp:posOffset>
              </wp:positionH>
              <wp:positionV relativeFrom="paragraph">
                <wp:posOffset>-2195830</wp:posOffset>
              </wp:positionV>
              <wp:extent cx="283845" cy="18288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15F" w:rsidRDefault="0040715F" w:rsidP="00DE0D18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34C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-172.9pt;width:22.3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" filled="f" stroked="f">
              <v:textbox style="layout-flow:vertical;mso-layout-flow-alt:bottom-to-top">
                <w:txbxContent>
                  <w:p w:rsidR="0040715F" w:rsidRDefault="0040715F" w:rsidP="00DE0D18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84" w:rsidRDefault="00216984" w:rsidP="00DE0D18">
      <w:pPr>
        <w:pStyle w:val="Sidfot"/>
      </w:pPr>
      <w:r>
        <w:separator/>
      </w:r>
    </w:p>
  </w:footnote>
  <w:footnote w:type="continuationSeparator" w:id="0">
    <w:p w:rsidR="00216984" w:rsidRDefault="00216984" w:rsidP="00DE0D18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5F" w:rsidRDefault="0040715F" w:rsidP="00DE0D18">
    <w:pPr>
      <w:pStyle w:val="Sidhuvud"/>
    </w:pPr>
  </w:p>
  <w:p w:rsidR="0040715F" w:rsidRDefault="0040715F" w:rsidP="00DE0D18">
    <w:pPr>
      <w:pStyle w:val="Sidhuvud"/>
    </w:pPr>
  </w:p>
  <w:p w:rsidR="0040715F" w:rsidRDefault="0040715F" w:rsidP="00DE0D18">
    <w:pPr>
      <w:pStyle w:val="Sidhuvud"/>
    </w:pPr>
  </w:p>
  <w:p w:rsidR="0040715F" w:rsidRDefault="0040715F" w:rsidP="00DE0D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7" w:type="dxa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8693"/>
    </w:tblGrid>
    <w:tr w:rsidR="0040715F" w:rsidTr="00EB412A">
      <w:trPr>
        <w:cantSplit/>
        <w:trHeight w:hRule="exact" w:val="57"/>
      </w:trPr>
      <w:tc>
        <w:tcPr>
          <w:tcW w:w="1064" w:type="dxa"/>
        </w:tcPr>
        <w:p w:rsidR="0040715F" w:rsidRDefault="0040715F" w:rsidP="00DE0D18">
          <w:pPr>
            <w:pStyle w:val="Sidhuvud"/>
          </w:pPr>
          <w:bookmarkStart w:id="12" w:name="_GoBack" w:colFirst="0" w:colLast="2"/>
        </w:p>
      </w:tc>
      <w:tc>
        <w:tcPr>
          <w:tcW w:w="8693" w:type="dxa"/>
          <w:vAlign w:val="bottom"/>
        </w:tcPr>
        <w:p w:rsidR="0040715F" w:rsidRDefault="0040715F" w:rsidP="00DE0D18">
          <w:pPr>
            <w:pStyle w:val="Sidhuvud"/>
          </w:pPr>
        </w:p>
      </w:tc>
    </w:tr>
    <w:bookmarkEnd w:id="12"/>
  </w:tbl>
  <w:p w:rsidR="0040715F" w:rsidRDefault="0040715F" w:rsidP="00DE0D18"/>
  <w:p w:rsidR="0040715F" w:rsidRDefault="0040715F" w:rsidP="00DE0D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5BA"/>
    <w:multiLevelType w:val="hybridMultilevel"/>
    <w:tmpl w:val="F30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D51"/>
    <w:multiLevelType w:val="hybridMultilevel"/>
    <w:tmpl w:val="24E4A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620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575"/>
    <w:multiLevelType w:val="multilevel"/>
    <w:tmpl w:val="2B664DC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0117C7"/>
    <w:multiLevelType w:val="hybridMultilevel"/>
    <w:tmpl w:val="B8D665B0"/>
    <w:lvl w:ilvl="0" w:tplc="95CC5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E8C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4F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8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49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8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6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6C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0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FB0F37"/>
    <w:multiLevelType w:val="hybridMultilevel"/>
    <w:tmpl w:val="A7723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0E95"/>
    <w:multiLevelType w:val="hybridMultilevel"/>
    <w:tmpl w:val="5314A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CC0"/>
    <w:multiLevelType w:val="hybridMultilevel"/>
    <w:tmpl w:val="93B86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496B"/>
    <w:multiLevelType w:val="hybridMultilevel"/>
    <w:tmpl w:val="7DF8F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43E2"/>
    <w:multiLevelType w:val="hybridMultilevel"/>
    <w:tmpl w:val="CCF0A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09BB"/>
    <w:multiLevelType w:val="hybridMultilevel"/>
    <w:tmpl w:val="16E80A4C"/>
    <w:lvl w:ilvl="0" w:tplc="041D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37236FF0"/>
    <w:multiLevelType w:val="hybridMultilevel"/>
    <w:tmpl w:val="8E143998"/>
    <w:lvl w:ilvl="0" w:tplc="041AA0A6">
      <w:start w:val="201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529F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863AA6"/>
    <w:multiLevelType w:val="hybridMultilevel"/>
    <w:tmpl w:val="47C820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6787C"/>
    <w:multiLevelType w:val="hybridMultilevel"/>
    <w:tmpl w:val="54A0F580"/>
    <w:lvl w:ilvl="0" w:tplc="5396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901"/>
    <w:multiLevelType w:val="hybridMultilevel"/>
    <w:tmpl w:val="00AE908E"/>
    <w:lvl w:ilvl="0" w:tplc="5396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81406"/>
    <w:multiLevelType w:val="multilevel"/>
    <w:tmpl w:val="1B560E4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720DEC"/>
    <w:multiLevelType w:val="hybridMultilevel"/>
    <w:tmpl w:val="B3F42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E7070"/>
    <w:multiLevelType w:val="hybridMultilevel"/>
    <w:tmpl w:val="1F46324A"/>
    <w:lvl w:ilvl="0" w:tplc="5396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45604"/>
    <w:multiLevelType w:val="hybridMultilevel"/>
    <w:tmpl w:val="D76E2D3C"/>
    <w:lvl w:ilvl="0" w:tplc="5396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F7D0E"/>
    <w:multiLevelType w:val="hybridMultilevel"/>
    <w:tmpl w:val="BFBAF756"/>
    <w:lvl w:ilvl="0" w:tplc="599AE632">
      <w:numFmt w:val="bullet"/>
      <w:lvlText w:val="-"/>
      <w:lvlJc w:val="left"/>
      <w:pPr>
        <w:ind w:left="720" w:hanging="360"/>
      </w:pPr>
      <w:rPr>
        <w:rFonts w:ascii="Garamond" w:eastAsia="Calibri" w:hAnsi="Garamond" w:cs="Consola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E3FFE"/>
    <w:multiLevelType w:val="hybridMultilevel"/>
    <w:tmpl w:val="73922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786E"/>
    <w:multiLevelType w:val="multilevel"/>
    <w:tmpl w:val="B62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0"/>
  </w:num>
  <w:num w:numId="5">
    <w:abstractNumId w:val="9"/>
  </w:num>
  <w:num w:numId="6">
    <w:abstractNumId w:val="19"/>
  </w:num>
  <w:num w:numId="7">
    <w:abstractNumId w:val="5"/>
  </w:num>
  <w:num w:numId="8">
    <w:abstractNumId w:val="7"/>
  </w:num>
  <w:num w:numId="9">
    <w:abstractNumId w:val="21"/>
  </w:num>
  <w:num w:numId="10">
    <w:abstractNumId w:val="10"/>
  </w:num>
  <w:num w:numId="11">
    <w:abstractNumId w:val="12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7"/>
  </w:num>
  <w:num w:numId="19">
    <w:abstractNumId w:val="13"/>
  </w:num>
  <w:num w:numId="20">
    <w:abstractNumId w:val="18"/>
  </w:num>
  <w:num w:numId="21">
    <w:abstractNumId w:val="14"/>
  </w:num>
  <w:num w:numId="22">
    <w:abstractNumId w:val="2"/>
  </w:num>
  <w:num w:numId="23">
    <w:abstractNumId w:val="2"/>
  </w:num>
  <w:num w:numId="24">
    <w:abstractNumId w:val="3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02"/>
    <w:rsid w:val="000001BB"/>
    <w:rsid w:val="000064DD"/>
    <w:rsid w:val="00011081"/>
    <w:rsid w:val="00022A66"/>
    <w:rsid w:val="0004304B"/>
    <w:rsid w:val="000430E1"/>
    <w:rsid w:val="000500EC"/>
    <w:rsid w:val="00057927"/>
    <w:rsid w:val="00057F05"/>
    <w:rsid w:val="00072AD1"/>
    <w:rsid w:val="00077D48"/>
    <w:rsid w:val="00087BA9"/>
    <w:rsid w:val="0009414B"/>
    <w:rsid w:val="000A3AFE"/>
    <w:rsid w:val="000A3C1A"/>
    <w:rsid w:val="000B0856"/>
    <w:rsid w:val="000B535C"/>
    <w:rsid w:val="000B5847"/>
    <w:rsid w:val="000B74B5"/>
    <w:rsid w:val="000C402F"/>
    <w:rsid w:val="000D14F4"/>
    <w:rsid w:val="000E4D6C"/>
    <w:rsid w:val="00112D7B"/>
    <w:rsid w:val="00113937"/>
    <w:rsid w:val="00122A19"/>
    <w:rsid w:val="00134696"/>
    <w:rsid w:val="00153E5A"/>
    <w:rsid w:val="00170F50"/>
    <w:rsid w:val="00187B6C"/>
    <w:rsid w:val="001A084E"/>
    <w:rsid w:val="001C12DD"/>
    <w:rsid w:val="001F3A0A"/>
    <w:rsid w:val="001F73F9"/>
    <w:rsid w:val="00213587"/>
    <w:rsid w:val="00216984"/>
    <w:rsid w:val="00220010"/>
    <w:rsid w:val="002246E1"/>
    <w:rsid w:val="00230F18"/>
    <w:rsid w:val="00245BAF"/>
    <w:rsid w:val="00253ED5"/>
    <w:rsid w:val="002543E4"/>
    <w:rsid w:val="0025603F"/>
    <w:rsid w:val="002642E2"/>
    <w:rsid w:val="00265E0B"/>
    <w:rsid w:val="002674BE"/>
    <w:rsid w:val="00277171"/>
    <w:rsid w:val="00280514"/>
    <w:rsid w:val="00296D91"/>
    <w:rsid w:val="002B20B0"/>
    <w:rsid w:val="002B44E4"/>
    <w:rsid w:val="002D6AF6"/>
    <w:rsid w:val="002E2396"/>
    <w:rsid w:val="002E7FD4"/>
    <w:rsid w:val="002F24F4"/>
    <w:rsid w:val="002F434A"/>
    <w:rsid w:val="00312658"/>
    <w:rsid w:val="00321590"/>
    <w:rsid w:val="00324BD0"/>
    <w:rsid w:val="003274AF"/>
    <w:rsid w:val="00327B6F"/>
    <w:rsid w:val="003441BC"/>
    <w:rsid w:val="003477B1"/>
    <w:rsid w:val="00351B4D"/>
    <w:rsid w:val="0035341C"/>
    <w:rsid w:val="00363F44"/>
    <w:rsid w:val="00364F95"/>
    <w:rsid w:val="003654DC"/>
    <w:rsid w:val="003E31E3"/>
    <w:rsid w:val="003E3FF0"/>
    <w:rsid w:val="00401E0D"/>
    <w:rsid w:val="00402A2F"/>
    <w:rsid w:val="0040715F"/>
    <w:rsid w:val="00427C99"/>
    <w:rsid w:val="00427DFB"/>
    <w:rsid w:val="004329E7"/>
    <w:rsid w:val="0043464A"/>
    <w:rsid w:val="004410D7"/>
    <w:rsid w:val="0045072E"/>
    <w:rsid w:val="004537D9"/>
    <w:rsid w:val="00461DA0"/>
    <w:rsid w:val="0046248D"/>
    <w:rsid w:val="004A023C"/>
    <w:rsid w:val="004A5DF8"/>
    <w:rsid w:val="004A5E1B"/>
    <w:rsid w:val="004B1BE0"/>
    <w:rsid w:val="004B231E"/>
    <w:rsid w:val="004C0DCE"/>
    <w:rsid w:val="004D4567"/>
    <w:rsid w:val="004D7C94"/>
    <w:rsid w:val="004E3BCC"/>
    <w:rsid w:val="004F0F29"/>
    <w:rsid w:val="004F329D"/>
    <w:rsid w:val="004F45F7"/>
    <w:rsid w:val="005031C2"/>
    <w:rsid w:val="00510A50"/>
    <w:rsid w:val="0052150A"/>
    <w:rsid w:val="00523D21"/>
    <w:rsid w:val="00527777"/>
    <w:rsid w:val="00537A2B"/>
    <w:rsid w:val="00552D82"/>
    <w:rsid w:val="00565F45"/>
    <w:rsid w:val="00581AC1"/>
    <w:rsid w:val="00584E6F"/>
    <w:rsid w:val="00595B3B"/>
    <w:rsid w:val="005A2EAD"/>
    <w:rsid w:val="005A4118"/>
    <w:rsid w:val="005A581F"/>
    <w:rsid w:val="005B058D"/>
    <w:rsid w:val="005B21A8"/>
    <w:rsid w:val="005B3771"/>
    <w:rsid w:val="005C0C11"/>
    <w:rsid w:val="005C283B"/>
    <w:rsid w:val="005C31AC"/>
    <w:rsid w:val="005C4CE9"/>
    <w:rsid w:val="005C65A4"/>
    <w:rsid w:val="005D2520"/>
    <w:rsid w:val="005E3617"/>
    <w:rsid w:val="005F547D"/>
    <w:rsid w:val="005F7AC3"/>
    <w:rsid w:val="0061039F"/>
    <w:rsid w:val="00627BC0"/>
    <w:rsid w:val="00642ADD"/>
    <w:rsid w:val="00644398"/>
    <w:rsid w:val="00673849"/>
    <w:rsid w:val="00681449"/>
    <w:rsid w:val="00684339"/>
    <w:rsid w:val="00695EBB"/>
    <w:rsid w:val="006D2B03"/>
    <w:rsid w:val="006D39B2"/>
    <w:rsid w:val="006D43DF"/>
    <w:rsid w:val="006E6D0F"/>
    <w:rsid w:val="006E7D52"/>
    <w:rsid w:val="00722DDB"/>
    <w:rsid w:val="00727D51"/>
    <w:rsid w:val="00733AE4"/>
    <w:rsid w:val="0073774E"/>
    <w:rsid w:val="00737B2F"/>
    <w:rsid w:val="00746EFD"/>
    <w:rsid w:val="007470AE"/>
    <w:rsid w:val="00750252"/>
    <w:rsid w:val="007571C6"/>
    <w:rsid w:val="00763385"/>
    <w:rsid w:val="0076739A"/>
    <w:rsid w:val="00767E79"/>
    <w:rsid w:val="0078169C"/>
    <w:rsid w:val="007821EB"/>
    <w:rsid w:val="00787B6D"/>
    <w:rsid w:val="00793AD2"/>
    <w:rsid w:val="007A4902"/>
    <w:rsid w:val="007C41DB"/>
    <w:rsid w:val="00832A8E"/>
    <w:rsid w:val="008452DF"/>
    <w:rsid w:val="008511FC"/>
    <w:rsid w:val="00860DC1"/>
    <w:rsid w:val="008779EF"/>
    <w:rsid w:val="00890DB4"/>
    <w:rsid w:val="008A4875"/>
    <w:rsid w:val="008A4AC7"/>
    <w:rsid w:val="008D4A65"/>
    <w:rsid w:val="008D5EBB"/>
    <w:rsid w:val="008D6E35"/>
    <w:rsid w:val="008E12BF"/>
    <w:rsid w:val="008F44C7"/>
    <w:rsid w:val="00907A85"/>
    <w:rsid w:val="0091639B"/>
    <w:rsid w:val="0092407C"/>
    <w:rsid w:val="00931003"/>
    <w:rsid w:val="009471CD"/>
    <w:rsid w:val="00951983"/>
    <w:rsid w:val="0095363B"/>
    <w:rsid w:val="0096248F"/>
    <w:rsid w:val="00964CC0"/>
    <w:rsid w:val="009977B4"/>
    <w:rsid w:val="009A18DE"/>
    <w:rsid w:val="009C2D2D"/>
    <w:rsid w:val="009C31CD"/>
    <w:rsid w:val="009E2E95"/>
    <w:rsid w:val="009E4FFA"/>
    <w:rsid w:val="009E5228"/>
    <w:rsid w:val="00A12700"/>
    <w:rsid w:val="00A5329E"/>
    <w:rsid w:val="00A541A8"/>
    <w:rsid w:val="00A61392"/>
    <w:rsid w:val="00A74BC4"/>
    <w:rsid w:val="00A76EFC"/>
    <w:rsid w:val="00A910D9"/>
    <w:rsid w:val="00A93609"/>
    <w:rsid w:val="00AA6702"/>
    <w:rsid w:val="00AB32AA"/>
    <w:rsid w:val="00AB5BB0"/>
    <w:rsid w:val="00AE6272"/>
    <w:rsid w:val="00AF1F35"/>
    <w:rsid w:val="00B213BB"/>
    <w:rsid w:val="00B34574"/>
    <w:rsid w:val="00B35881"/>
    <w:rsid w:val="00B408A3"/>
    <w:rsid w:val="00B43A05"/>
    <w:rsid w:val="00B44F0B"/>
    <w:rsid w:val="00B51112"/>
    <w:rsid w:val="00B63617"/>
    <w:rsid w:val="00B64D63"/>
    <w:rsid w:val="00B66920"/>
    <w:rsid w:val="00B8050F"/>
    <w:rsid w:val="00B913A6"/>
    <w:rsid w:val="00BA4423"/>
    <w:rsid w:val="00BA6136"/>
    <w:rsid w:val="00BC07CA"/>
    <w:rsid w:val="00BC5641"/>
    <w:rsid w:val="00BC639F"/>
    <w:rsid w:val="00BC650E"/>
    <w:rsid w:val="00BE07A6"/>
    <w:rsid w:val="00BF0DFB"/>
    <w:rsid w:val="00BF5A8B"/>
    <w:rsid w:val="00BF6680"/>
    <w:rsid w:val="00C010A0"/>
    <w:rsid w:val="00C15C59"/>
    <w:rsid w:val="00C26F7B"/>
    <w:rsid w:val="00C334C8"/>
    <w:rsid w:val="00C34735"/>
    <w:rsid w:val="00C353D2"/>
    <w:rsid w:val="00C36F1E"/>
    <w:rsid w:val="00C37DFF"/>
    <w:rsid w:val="00C41C9E"/>
    <w:rsid w:val="00C43471"/>
    <w:rsid w:val="00C72AA0"/>
    <w:rsid w:val="00C7505C"/>
    <w:rsid w:val="00C85889"/>
    <w:rsid w:val="00C907E0"/>
    <w:rsid w:val="00CC0B25"/>
    <w:rsid w:val="00CC0C84"/>
    <w:rsid w:val="00CC55EA"/>
    <w:rsid w:val="00CC7F71"/>
    <w:rsid w:val="00CE0E1E"/>
    <w:rsid w:val="00CE4148"/>
    <w:rsid w:val="00D03131"/>
    <w:rsid w:val="00D10EFA"/>
    <w:rsid w:val="00D16E24"/>
    <w:rsid w:val="00D302E2"/>
    <w:rsid w:val="00D310E5"/>
    <w:rsid w:val="00D344AC"/>
    <w:rsid w:val="00D34F1D"/>
    <w:rsid w:val="00D42A41"/>
    <w:rsid w:val="00D446C7"/>
    <w:rsid w:val="00D45D15"/>
    <w:rsid w:val="00D52B52"/>
    <w:rsid w:val="00D612AD"/>
    <w:rsid w:val="00D63C97"/>
    <w:rsid w:val="00D72A5F"/>
    <w:rsid w:val="00D90902"/>
    <w:rsid w:val="00D91DDE"/>
    <w:rsid w:val="00D9265D"/>
    <w:rsid w:val="00DA6F4E"/>
    <w:rsid w:val="00DB7A1C"/>
    <w:rsid w:val="00DD12B4"/>
    <w:rsid w:val="00DD4F85"/>
    <w:rsid w:val="00DE0D18"/>
    <w:rsid w:val="00DE7ABF"/>
    <w:rsid w:val="00DF0940"/>
    <w:rsid w:val="00DF70C2"/>
    <w:rsid w:val="00E03D9C"/>
    <w:rsid w:val="00E05EE2"/>
    <w:rsid w:val="00E15E0F"/>
    <w:rsid w:val="00E213DE"/>
    <w:rsid w:val="00E21A65"/>
    <w:rsid w:val="00E2460A"/>
    <w:rsid w:val="00E255DF"/>
    <w:rsid w:val="00E3175C"/>
    <w:rsid w:val="00E45D0C"/>
    <w:rsid w:val="00E468FA"/>
    <w:rsid w:val="00E46EDB"/>
    <w:rsid w:val="00E56E9E"/>
    <w:rsid w:val="00E63229"/>
    <w:rsid w:val="00E71B8F"/>
    <w:rsid w:val="00E827FB"/>
    <w:rsid w:val="00E86532"/>
    <w:rsid w:val="00E9148C"/>
    <w:rsid w:val="00EB3E17"/>
    <w:rsid w:val="00EB412A"/>
    <w:rsid w:val="00EE64EC"/>
    <w:rsid w:val="00EF44B3"/>
    <w:rsid w:val="00EF4657"/>
    <w:rsid w:val="00EF654A"/>
    <w:rsid w:val="00F44130"/>
    <w:rsid w:val="00F44AF0"/>
    <w:rsid w:val="00F46015"/>
    <w:rsid w:val="00F63063"/>
    <w:rsid w:val="00F665CA"/>
    <w:rsid w:val="00F700B3"/>
    <w:rsid w:val="00F75833"/>
    <w:rsid w:val="00F80283"/>
    <w:rsid w:val="00F82D40"/>
    <w:rsid w:val="00F936EB"/>
    <w:rsid w:val="00FA1FB3"/>
    <w:rsid w:val="00FB7259"/>
    <w:rsid w:val="00FC20CC"/>
    <w:rsid w:val="00FC3850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8E9471-3204-42B4-B1DD-8E1836AF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D18"/>
    <w:pPr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2460A"/>
    <w:pPr>
      <w:keepNext/>
      <w:numPr>
        <w:numId w:val="14"/>
      </w:numPr>
      <w:spacing w:before="240" w:after="240"/>
      <w:outlineLvl w:val="0"/>
    </w:pPr>
    <w:rPr>
      <w:rFonts w:ascii="Myriad Pro" w:hAnsi="Myriad Pro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E2460A"/>
    <w:pPr>
      <w:keepNext/>
      <w:numPr>
        <w:ilvl w:val="1"/>
        <w:numId w:val="14"/>
      </w:numPr>
      <w:spacing w:before="360" w:after="120"/>
      <w:ind w:left="567" w:hanging="567"/>
      <w:outlineLvl w:val="1"/>
    </w:pPr>
    <w:rPr>
      <w:rFonts w:ascii="Myriad Pro" w:hAnsi="Myriad Pro"/>
      <w:b/>
      <w:bCs/>
      <w:caps/>
    </w:rPr>
  </w:style>
  <w:style w:type="paragraph" w:styleId="Rubrik3">
    <w:name w:val="heading 3"/>
    <w:basedOn w:val="Normal"/>
    <w:next w:val="Normal"/>
    <w:qFormat/>
    <w:rsid w:val="00E2460A"/>
    <w:pPr>
      <w:keepNext/>
      <w:numPr>
        <w:ilvl w:val="2"/>
        <w:numId w:val="14"/>
      </w:numPr>
      <w:spacing w:before="240" w:after="60"/>
      <w:ind w:left="567" w:hanging="567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2AA0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2AA0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2AA0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2AA0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2AA0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2AA0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827FB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table" w:styleId="Tabellrutnt">
    <w:name w:val="Table Grid"/>
    <w:basedOn w:val="Normaltabell"/>
    <w:rsid w:val="00E8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ivposition">
    <w:name w:val="Skrivposition"/>
    <w:rsid w:val="00595B3B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F936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36E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771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FF0FC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0FC1"/>
    <w:rPr>
      <w:rFonts w:ascii="Calibri" w:eastAsia="Calibr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uiPriority w:val="99"/>
    <w:rsid w:val="005E361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F4657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E05EE2"/>
    <w:pPr>
      <w:spacing w:after="600"/>
      <w:contextualSpacing/>
    </w:pPr>
    <w:rPr>
      <w:rFonts w:ascii="Myriad Pro" w:eastAsiaTheme="majorEastAsia" w:hAnsi="Myriad Pro" w:cstheme="majorBidi"/>
      <w:b/>
      <w:spacing w:val="5"/>
      <w:kern w:val="28"/>
      <w:sz w:val="36"/>
      <w:szCs w:val="40"/>
    </w:rPr>
  </w:style>
  <w:style w:type="character" w:customStyle="1" w:styleId="RubrikChar">
    <w:name w:val="Rubrik Char"/>
    <w:basedOn w:val="Standardstycketeckensnitt"/>
    <w:link w:val="Rubrik"/>
    <w:rsid w:val="00E05EE2"/>
    <w:rPr>
      <w:rFonts w:ascii="Myriad Pro" w:eastAsiaTheme="majorEastAsia" w:hAnsi="Myriad Pro" w:cstheme="majorBidi"/>
      <w:b/>
      <w:spacing w:val="5"/>
      <w:kern w:val="28"/>
      <w:sz w:val="36"/>
      <w:szCs w:val="40"/>
    </w:rPr>
  </w:style>
  <w:style w:type="character" w:customStyle="1" w:styleId="Rubrik4Char">
    <w:name w:val="Rubrik 4 Char"/>
    <w:basedOn w:val="Standardstycketeckensnitt"/>
    <w:link w:val="Rubrik4"/>
    <w:semiHidden/>
    <w:rsid w:val="00C72A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C72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C72A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C72A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C72A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C72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1utannumrering">
    <w:name w:val="Rubrik 1 (utan numrering)"/>
    <w:basedOn w:val="Normal"/>
    <w:next w:val="Normal"/>
    <w:link w:val="Rubrik1utannumreringChar"/>
    <w:qFormat/>
    <w:rsid w:val="00E2460A"/>
    <w:pPr>
      <w:spacing w:before="240" w:after="240"/>
    </w:pPr>
    <w:rPr>
      <w:rFonts w:ascii="Myriad Pro" w:hAnsi="Myriad Pro"/>
      <w:b/>
      <w:sz w:val="28"/>
    </w:rPr>
  </w:style>
  <w:style w:type="paragraph" w:customStyle="1" w:styleId="Rubrik2utannumrering">
    <w:name w:val="Rubrik 2 (utan numrering)"/>
    <w:basedOn w:val="Normal"/>
    <w:next w:val="Normal"/>
    <w:link w:val="Rubrik2utannumreringChar"/>
    <w:qFormat/>
    <w:rsid w:val="00E2460A"/>
    <w:pPr>
      <w:spacing w:before="360" w:after="120"/>
    </w:pPr>
    <w:rPr>
      <w:rFonts w:ascii="Myriad Pro" w:hAnsi="Myriad Pro"/>
      <w:b/>
      <w:caps/>
      <w:szCs w:val="28"/>
    </w:rPr>
  </w:style>
  <w:style w:type="character" w:customStyle="1" w:styleId="Rubrik1utannumreringChar">
    <w:name w:val="Rubrik 1 (utan numrering) Char"/>
    <w:basedOn w:val="Standardstycketeckensnitt"/>
    <w:link w:val="Rubrik1utannumrering"/>
    <w:rsid w:val="00E2460A"/>
    <w:rPr>
      <w:rFonts w:ascii="Myriad Pro" w:hAnsi="Myriad Pro"/>
      <w:b/>
      <w:sz w:val="28"/>
      <w:szCs w:val="24"/>
    </w:rPr>
  </w:style>
  <w:style w:type="paragraph" w:customStyle="1" w:styleId="Rubrik3utannumrering">
    <w:name w:val="Rubrik 3 (utan numrering)"/>
    <w:basedOn w:val="Normal"/>
    <w:next w:val="Normal"/>
    <w:link w:val="Rubrik3utannumreringChar"/>
    <w:qFormat/>
    <w:rsid w:val="00E2460A"/>
    <w:pPr>
      <w:spacing w:before="240" w:after="60"/>
    </w:pPr>
    <w:rPr>
      <w:b/>
    </w:rPr>
  </w:style>
  <w:style w:type="character" w:customStyle="1" w:styleId="Rubrik2utannumreringChar">
    <w:name w:val="Rubrik 2 (utan numrering) Char"/>
    <w:basedOn w:val="Rubrik1utannumreringChar"/>
    <w:link w:val="Rubrik2utannumrering"/>
    <w:rsid w:val="00E2460A"/>
    <w:rPr>
      <w:rFonts w:ascii="Myriad Pro" w:hAnsi="Myriad Pro"/>
      <w:b/>
      <w:caps/>
      <w:sz w:val="24"/>
      <w:szCs w:val="28"/>
    </w:rPr>
  </w:style>
  <w:style w:type="character" w:customStyle="1" w:styleId="Rubrik3utannumreringChar">
    <w:name w:val="Rubrik 3 (utan numrering) Char"/>
    <w:basedOn w:val="Standardstycketeckensnitt"/>
    <w:link w:val="Rubrik3utannumrering"/>
    <w:rsid w:val="00E2460A"/>
    <w:rPr>
      <w:rFonts w:ascii="Garamond" w:hAnsi="Garamond"/>
      <w:b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D90902"/>
    <w:pPr>
      <w:autoSpaceDE/>
      <w:autoSpaceDN/>
      <w:adjustRightInd/>
    </w:pPr>
    <w:rPr>
      <w:rFonts w:ascii="Times New Roman" w:hAnsi="Times New Roman"/>
      <w:lang w:val="en-US" w:eastAsia="en-US"/>
    </w:rPr>
  </w:style>
  <w:style w:type="paragraph" w:styleId="Innehll2">
    <w:name w:val="toc 2"/>
    <w:basedOn w:val="Normal"/>
    <w:next w:val="Normal"/>
    <w:autoRedefine/>
    <w:uiPriority w:val="39"/>
    <w:rsid w:val="00D90902"/>
    <w:pPr>
      <w:autoSpaceDE/>
      <w:autoSpaceDN/>
      <w:adjustRightInd/>
      <w:ind w:left="240"/>
    </w:pPr>
    <w:rPr>
      <w:rFonts w:ascii="Times New Roman" w:hAnsi="Times New Roman"/>
      <w:lang w:val="en-US" w:eastAsia="en-US"/>
    </w:rPr>
  </w:style>
  <w:style w:type="paragraph" w:styleId="Innehll3">
    <w:name w:val="toc 3"/>
    <w:basedOn w:val="Normal"/>
    <w:next w:val="Normal"/>
    <w:autoRedefine/>
    <w:uiPriority w:val="39"/>
    <w:rsid w:val="00D90902"/>
    <w:pPr>
      <w:autoSpaceDE/>
      <w:autoSpaceDN/>
      <w:adjustRightInd/>
      <w:ind w:left="480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joh13\Downloads\Mall+f&#246;r+styrdokument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C243-6C3C-480A-9CED-157FA237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Mall+för+styrdokument (4).dotx</Template>
  <TotalTime>143</TotalTime>
  <Pages>3</Pages>
  <Words>490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Holmberg</dc:creator>
  <cp:lastModifiedBy>Axelsson Jakob</cp:lastModifiedBy>
  <cp:revision>26</cp:revision>
  <cp:lastPrinted>2019-05-22T13:23:00Z</cp:lastPrinted>
  <dcterms:created xsi:type="dcterms:W3CDTF">2019-01-30T11:40:00Z</dcterms:created>
  <dcterms:modified xsi:type="dcterms:W3CDTF">2020-09-02T09:48:00Z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