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E0" w:rsidRPr="005902C3" w:rsidRDefault="00E554E0" w:rsidP="00E554E0">
      <w:pPr>
        <w:spacing w:after="0" w:line="240" w:lineRule="auto"/>
        <w:rPr>
          <w:rFonts w:ascii="Century Gothic" w:hAnsi="Century Gothic"/>
          <w:sz w:val="32"/>
          <w:szCs w:val="32"/>
        </w:rPr>
      </w:pPr>
      <w:r w:rsidRPr="005902C3">
        <w:rPr>
          <w:rFonts w:ascii="Century Gothic" w:hAnsi="Century Gothic"/>
          <w:sz w:val="32"/>
          <w:szCs w:val="32"/>
        </w:rPr>
        <w:t>Tillsyn av rökfria miljöer</w:t>
      </w:r>
      <w:r>
        <w:rPr>
          <w:rFonts w:ascii="Century Gothic" w:hAnsi="Century Gothic"/>
          <w:sz w:val="32"/>
          <w:szCs w:val="32"/>
        </w:rPr>
        <w:t xml:space="preserve"> på skolor</w:t>
      </w:r>
    </w:p>
    <w:p w:rsidR="00E554E0" w:rsidRPr="005902C3" w:rsidRDefault="00E554E0" w:rsidP="00E554E0">
      <w:pPr>
        <w:spacing w:after="0" w:line="240" w:lineRule="auto"/>
        <w:rPr>
          <w:rFonts w:ascii="Century Gothic" w:hAnsi="Century Gothic"/>
          <w:i/>
          <w:sz w:val="24"/>
          <w:szCs w:val="24"/>
        </w:rPr>
      </w:pPr>
      <w:r>
        <w:rPr>
          <w:rFonts w:ascii="Century Gothic" w:hAnsi="Century Gothic"/>
          <w:i/>
          <w:sz w:val="24"/>
          <w:szCs w:val="24"/>
        </w:rPr>
        <w:t xml:space="preserve">- </w:t>
      </w:r>
      <w:r w:rsidRPr="005902C3">
        <w:rPr>
          <w:rFonts w:ascii="Century Gothic" w:hAnsi="Century Gothic"/>
          <w:i/>
          <w:sz w:val="24"/>
          <w:szCs w:val="24"/>
        </w:rPr>
        <w:t>en ”steg för steg”-lista</w:t>
      </w:r>
      <w:r>
        <w:rPr>
          <w:rFonts w:ascii="Century Gothic" w:hAnsi="Century Gothic"/>
          <w:i/>
          <w:sz w:val="24"/>
          <w:szCs w:val="24"/>
        </w:rPr>
        <w:t xml:space="preserve"> med tips på hur du kan gå tillväga</w:t>
      </w:r>
    </w:p>
    <w:p w:rsidR="00E554E0" w:rsidRDefault="00BA55DE" w:rsidP="00E554E0">
      <w:pPr>
        <w:spacing w:after="0" w:line="240" w:lineRule="auto"/>
        <w:rPr>
          <w:rFonts w:ascii="Century Gothic" w:hAnsi="Century Gothic"/>
          <w:sz w:val="24"/>
          <w:szCs w:val="24"/>
        </w:rPr>
      </w:pPr>
      <w:r>
        <w:rPr>
          <w:rFonts w:ascii="Century Gothic" w:hAnsi="Century Gothic"/>
          <w:sz w:val="24"/>
          <w:szCs w:val="24"/>
        </w:rPr>
        <w:pict>
          <v:rect id="_x0000_i1025" style="width:0;height:1.5pt" o:hralign="center" o:hrstd="t" o:hr="t" fillcolor="#a0a0a0" stroked="f"/>
        </w:pict>
      </w:r>
    </w:p>
    <w:p w:rsidR="00E554E0" w:rsidRPr="00D534F1" w:rsidRDefault="00E554E0" w:rsidP="00E554E0">
      <w:pPr>
        <w:spacing w:after="0" w:line="240" w:lineRule="auto"/>
        <w:rPr>
          <w:rFonts w:ascii="Century Gothic" w:hAnsi="Century Gothic"/>
          <w:b/>
          <w:sz w:val="24"/>
          <w:szCs w:val="24"/>
        </w:rPr>
      </w:pPr>
      <w:r w:rsidRPr="00D534F1">
        <w:rPr>
          <w:rFonts w:ascii="Century Gothic" w:hAnsi="Century Gothic"/>
          <w:b/>
          <w:sz w:val="24"/>
          <w:szCs w:val="24"/>
        </w:rPr>
        <w:t>Inför</w:t>
      </w:r>
    </w:p>
    <w:p w:rsidR="00E554E0" w:rsidRDefault="00E554E0" w:rsidP="00E554E0">
      <w:pPr>
        <w:numPr>
          <w:ilvl w:val="0"/>
          <w:numId w:val="2"/>
        </w:numPr>
        <w:spacing w:after="0" w:line="240" w:lineRule="auto"/>
        <w:rPr>
          <w:rFonts w:ascii="Century Gothic" w:hAnsi="Century Gothic"/>
          <w:sz w:val="24"/>
          <w:szCs w:val="24"/>
        </w:rPr>
      </w:pPr>
      <w:r>
        <w:rPr>
          <w:rFonts w:ascii="Century Gothic" w:hAnsi="Century Gothic"/>
          <w:sz w:val="24"/>
          <w:szCs w:val="24"/>
        </w:rPr>
        <w:t>Börja med att boka in en tid med verksamhetsutövaren (oftast rektor eller liknande). Vill du vara effektiv så boka in tillsynen ihop med annan tillsyn/inspektion/kontroll som du ska göra, men tänk på att tillsynen av rökfria miljöer ska få tillräckligt utrymme.</w:t>
      </w:r>
    </w:p>
    <w:p w:rsidR="00E554E0" w:rsidRDefault="009B6AAA" w:rsidP="00E554E0">
      <w:pPr>
        <w:numPr>
          <w:ilvl w:val="0"/>
          <w:numId w:val="2"/>
        </w:numPr>
        <w:spacing w:after="0" w:line="240" w:lineRule="auto"/>
        <w:rPr>
          <w:rFonts w:ascii="Century Gothic" w:hAnsi="Century Gothic"/>
          <w:sz w:val="24"/>
          <w:szCs w:val="24"/>
        </w:rPr>
      </w:pPr>
      <w:r>
        <w:rPr>
          <w:rFonts w:ascii="Century Gothic" w:hAnsi="Century Gothic"/>
          <w:sz w:val="24"/>
          <w:szCs w:val="24"/>
        </w:rPr>
        <w:t xml:space="preserve">Skicka ut checklistan </w:t>
      </w:r>
      <w:r w:rsidR="001E73F6">
        <w:rPr>
          <w:rFonts w:ascii="Century Gothic" w:hAnsi="Century Gothic"/>
          <w:sz w:val="24"/>
          <w:szCs w:val="24"/>
        </w:rPr>
        <w:t xml:space="preserve">för tillsyn </w:t>
      </w:r>
      <w:r w:rsidR="00E554E0">
        <w:rPr>
          <w:rFonts w:ascii="Century Gothic" w:hAnsi="Century Gothic"/>
          <w:sz w:val="24"/>
          <w:szCs w:val="24"/>
        </w:rPr>
        <w:t>så att verksamhetsutövaren har möjlighet att gå igenom den innan besöket.</w:t>
      </w:r>
    </w:p>
    <w:p w:rsidR="00E554E0" w:rsidRPr="001E0CD9" w:rsidRDefault="00E554E0" w:rsidP="00E554E0">
      <w:pPr>
        <w:numPr>
          <w:ilvl w:val="0"/>
          <w:numId w:val="2"/>
        </w:numPr>
        <w:spacing w:after="0" w:line="240" w:lineRule="auto"/>
        <w:rPr>
          <w:rFonts w:ascii="Century Gothic" w:hAnsi="Century Gothic"/>
          <w:sz w:val="24"/>
          <w:szCs w:val="24"/>
        </w:rPr>
      </w:pPr>
      <w:r w:rsidRPr="001E0CD9">
        <w:rPr>
          <w:rFonts w:ascii="Century Gothic" w:hAnsi="Century Gothic"/>
          <w:sz w:val="24"/>
          <w:szCs w:val="24"/>
        </w:rPr>
        <w:t>Be verksamhetsutövaren att märka ut på en karta var gränsen för skolgården går.</w:t>
      </w:r>
    </w:p>
    <w:p w:rsidR="00E554E0" w:rsidRPr="00D534F1" w:rsidRDefault="00E554E0" w:rsidP="00E554E0">
      <w:pPr>
        <w:spacing w:after="0" w:line="240" w:lineRule="auto"/>
        <w:rPr>
          <w:rFonts w:ascii="Century Gothic" w:hAnsi="Century Gothic"/>
          <w:b/>
          <w:sz w:val="24"/>
          <w:szCs w:val="24"/>
        </w:rPr>
      </w:pPr>
      <w:r w:rsidRPr="00D534F1">
        <w:rPr>
          <w:rFonts w:ascii="Century Gothic" w:hAnsi="Century Gothic"/>
          <w:b/>
          <w:sz w:val="24"/>
          <w:szCs w:val="24"/>
        </w:rPr>
        <w:t>Under</w:t>
      </w:r>
    </w:p>
    <w:p w:rsidR="00E554E0" w:rsidRPr="005902C3" w:rsidRDefault="00E554E0" w:rsidP="00E554E0">
      <w:pPr>
        <w:numPr>
          <w:ilvl w:val="0"/>
          <w:numId w:val="3"/>
        </w:numPr>
        <w:spacing w:after="0" w:line="240" w:lineRule="auto"/>
        <w:rPr>
          <w:rFonts w:ascii="Century Gothic" w:hAnsi="Century Gothic"/>
          <w:sz w:val="24"/>
          <w:szCs w:val="24"/>
        </w:rPr>
      </w:pPr>
      <w:r>
        <w:rPr>
          <w:rFonts w:ascii="Century Gothic" w:hAnsi="Century Gothic"/>
          <w:sz w:val="24"/>
          <w:szCs w:val="24"/>
        </w:rPr>
        <w:t>Börja tillsynen med ett möte där du och verksamhetsutövaren går igenom checklistan.</w:t>
      </w:r>
    </w:p>
    <w:p w:rsidR="00E554E0" w:rsidRDefault="00E554E0" w:rsidP="00E554E0">
      <w:pPr>
        <w:numPr>
          <w:ilvl w:val="0"/>
          <w:numId w:val="3"/>
        </w:numPr>
        <w:spacing w:after="0" w:line="240" w:lineRule="auto"/>
        <w:rPr>
          <w:rFonts w:ascii="Century Gothic" w:hAnsi="Century Gothic"/>
          <w:sz w:val="24"/>
          <w:szCs w:val="24"/>
        </w:rPr>
      </w:pPr>
      <w:r>
        <w:rPr>
          <w:rFonts w:ascii="Century Gothic" w:hAnsi="Century Gothic"/>
          <w:sz w:val="24"/>
          <w:szCs w:val="24"/>
        </w:rPr>
        <w:t xml:space="preserve">Gå </w:t>
      </w:r>
      <w:r w:rsidRPr="005902C3">
        <w:rPr>
          <w:rFonts w:ascii="Century Gothic" w:hAnsi="Century Gothic"/>
          <w:sz w:val="24"/>
          <w:szCs w:val="24"/>
        </w:rPr>
        <w:t>däre</w:t>
      </w:r>
      <w:r>
        <w:rPr>
          <w:rFonts w:ascii="Century Gothic" w:hAnsi="Century Gothic"/>
          <w:sz w:val="24"/>
          <w:szCs w:val="24"/>
        </w:rPr>
        <w:t>fter en rond i lokaler och utomhusmiljöer (skolgård) tillsammans med verksamhetsutövaren. Observera eventuella brister som till exempel rökning eller fimpar, som visar på rökning.</w:t>
      </w:r>
    </w:p>
    <w:p w:rsidR="00E554E0" w:rsidRPr="008F6890" w:rsidRDefault="00E554E0" w:rsidP="00E554E0">
      <w:pPr>
        <w:numPr>
          <w:ilvl w:val="0"/>
          <w:numId w:val="3"/>
        </w:numPr>
        <w:spacing w:after="0" w:line="240" w:lineRule="auto"/>
        <w:rPr>
          <w:rFonts w:ascii="Century Gothic" w:hAnsi="Century Gothic"/>
          <w:sz w:val="24"/>
          <w:szCs w:val="24"/>
        </w:rPr>
      </w:pPr>
      <w:r>
        <w:rPr>
          <w:rFonts w:ascii="Century Gothic" w:hAnsi="Century Gothic"/>
          <w:sz w:val="24"/>
          <w:szCs w:val="24"/>
        </w:rPr>
        <w:t>Notera eventuella brister i checklistan och informera verksamhetsutövaren direkt på plats.</w:t>
      </w:r>
    </w:p>
    <w:p w:rsidR="00E554E0" w:rsidRPr="001E0CD9" w:rsidRDefault="001149C7" w:rsidP="00E554E0">
      <w:pPr>
        <w:numPr>
          <w:ilvl w:val="0"/>
          <w:numId w:val="3"/>
        </w:numPr>
        <w:spacing w:after="0" w:line="240" w:lineRule="auto"/>
        <w:rPr>
          <w:rFonts w:ascii="Century Gothic" w:hAnsi="Century Gothic"/>
          <w:sz w:val="24"/>
          <w:szCs w:val="24"/>
        </w:rPr>
      </w:pPr>
      <w:r>
        <w:rPr>
          <w:rFonts w:ascii="Century Gothic" w:hAnsi="Century Gothic"/>
          <w:sz w:val="24"/>
          <w:szCs w:val="24"/>
        </w:rPr>
        <w:t>Använd checklistan som underlag på genomförd tillsyn</w:t>
      </w:r>
      <w:r w:rsidR="00E554E0" w:rsidRPr="001E0CD9">
        <w:rPr>
          <w:rFonts w:ascii="Century Gothic" w:hAnsi="Century Gothic"/>
          <w:sz w:val="24"/>
          <w:szCs w:val="24"/>
        </w:rPr>
        <w:t>.</w:t>
      </w:r>
      <w:r>
        <w:rPr>
          <w:rFonts w:ascii="Century Gothic" w:hAnsi="Century Gothic"/>
          <w:sz w:val="24"/>
          <w:szCs w:val="24"/>
        </w:rPr>
        <w:t xml:space="preserve"> Var därför noggrann i dina noteringar.</w:t>
      </w:r>
    </w:p>
    <w:p w:rsidR="00E554E0" w:rsidRPr="00D534F1" w:rsidRDefault="00E554E0" w:rsidP="00E554E0">
      <w:pPr>
        <w:spacing w:after="0" w:line="240" w:lineRule="auto"/>
        <w:rPr>
          <w:rFonts w:ascii="Century Gothic" w:hAnsi="Century Gothic"/>
          <w:b/>
          <w:sz w:val="24"/>
          <w:szCs w:val="24"/>
        </w:rPr>
      </w:pPr>
      <w:r w:rsidRPr="00D534F1">
        <w:rPr>
          <w:rFonts w:ascii="Century Gothic" w:hAnsi="Century Gothic"/>
          <w:b/>
          <w:sz w:val="24"/>
          <w:szCs w:val="24"/>
        </w:rPr>
        <w:t>Efter</w:t>
      </w:r>
    </w:p>
    <w:p w:rsidR="00E554E0" w:rsidRDefault="00E554E0" w:rsidP="00E554E0">
      <w:pPr>
        <w:numPr>
          <w:ilvl w:val="0"/>
          <w:numId w:val="4"/>
        </w:numPr>
        <w:spacing w:after="0" w:line="240" w:lineRule="auto"/>
        <w:rPr>
          <w:rFonts w:ascii="Century Gothic" w:hAnsi="Century Gothic"/>
          <w:sz w:val="24"/>
          <w:szCs w:val="24"/>
        </w:rPr>
      </w:pPr>
      <w:r>
        <w:rPr>
          <w:rFonts w:ascii="Century Gothic" w:hAnsi="Century Gothic"/>
          <w:sz w:val="24"/>
          <w:szCs w:val="24"/>
        </w:rPr>
        <w:t xml:space="preserve">Har du noterat brister </w:t>
      </w:r>
      <w:r w:rsidR="00DE3001">
        <w:rPr>
          <w:rFonts w:ascii="Century Gothic" w:hAnsi="Century Gothic"/>
          <w:sz w:val="24"/>
          <w:szCs w:val="24"/>
        </w:rPr>
        <w:t xml:space="preserve">som kräver </w:t>
      </w:r>
      <w:r w:rsidR="00CA0C29">
        <w:rPr>
          <w:rFonts w:ascii="Century Gothic" w:hAnsi="Century Gothic"/>
          <w:sz w:val="24"/>
          <w:szCs w:val="24"/>
        </w:rPr>
        <w:t>vidare åtgärder</w:t>
      </w:r>
      <w:r w:rsidR="00DE3001">
        <w:rPr>
          <w:rFonts w:ascii="Century Gothic" w:hAnsi="Century Gothic"/>
          <w:sz w:val="24"/>
          <w:szCs w:val="24"/>
        </w:rPr>
        <w:t xml:space="preserve"> </w:t>
      </w:r>
      <w:r w:rsidR="00F07D1D">
        <w:rPr>
          <w:rFonts w:ascii="Century Gothic" w:hAnsi="Century Gothic"/>
          <w:sz w:val="24"/>
          <w:szCs w:val="24"/>
        </w:rPr>
        <w:t>så skriver du en underrättelse</w:t>
      </w:r>
      <w:r w:rsidR="00CA0C29">
        <w:rPr>
          <w:rFonts w:ascii="Century Gothic" w:hAnsi="Century Gothic"/>
          <w:sz w:val="24"/>
          <w:szCs w:val="24"/>
        </w:rPr>
        <w:t>,</w:t>
      </w:r>
      <w:r w:rsidR="00DE3001">
        <w:rPr>
          <w:rFonts w:ascii="Century Gothic" w:hAnsi="Century Gothic"/>
          <w:sz w:val="24"/>
          <w:szCs w:val="24"/>
        </w:rPr>
        <w:t xml:space="preserve"> vilken</w:t>
      </w:r>
      <w:r>
        <w:rPr>
          <w:rFonts w:ascii="Century Gothic" w:hAnsi="Century Gothic"/>
          <w:sz w:val="24"/>
          <w:szCs w:val="24"/>
        </w:rPr>
        <w:t xml:space="preserve"> du kommunicerar med verksamhetsutövaren. Ge hen möjlighet att svara på kommuniceringen. Av svaret bör framgå vilka åtgärder som ska vidtas.</w:t>
      </w:r>
    </w:p>
    <w:p w:rsidR="00E554E0" w:rsidRDefault="00E554E0" w:rsidP="00E554E0">
      <w:pPr>
        <w:numPr>
          <w:ilvl w:val="0"/>
          <w:numId w:val="4"/>
        </w:numPr>
        <w:spacing w:after="0" w:line="240" w:lineRule="auto"/>
        <w:rPr>
          <w:rFonts w:ascii="Century Gothic" w:hAnsi="Century Gothic"/>
          <w:sz w:val="24"/>
          <w:szCs w:val="24"/>
        </w:rPr>
      </w:pPr>
      <w:r>
        <w:rPr>
          <w:rFonts w:ascii="Century Gothic" w:hAnsi="Century Gothic"/>
          <w:sz w:val="24"/>
          <w:szCs w:val="24"/>
        </w:rPr>
        <w:t>Nu bestämmer du vilken åtgärd som ska vidtas i utredningen. Du kan fatta beslut om förbud eller föreläggande beroende på bristen. Förbud och förelägganden kan förenas med vite. Vitet kan gälla en gång eller vara löpande. Du kan också välja att avskriva ärendet med information om du inte tycker att bri</w:t>
      </w:r>
      <w:r w:rsidR="001941F5">
        <w:rPr>
          <w:rFonts w:ascii="Century Gothic" w:hAnsi="Century Gothic"/>
          <w:sz w:val="24"/>
          <w:szCs w:val="24"/>
        </w:rPr>
        <w:t>sten var tillräckligt allvarlig eller att vidtagen åtgärd räcker.</w:t>
      </w:r>
    </w:p>
    <w:p w:rsidR="00E554E0" w:rsidRPr="001E0CD9" w:rsidRDefault="00E554E0" w:rsidP="00E554E0">
      <w:pPr>
        <w:numPr>
          <w:ilvl w:val="0"/>
          <w:numId w:val="4"/>
        </w:numPr>
        <w:spacing w:after="0" w:line="240" w:lineRule="auto"/>
        <w:rPr>
          <w:rFonts w:ascii="Century Gothic" w:hAnsi="Century Gothic"/>
          <w:sz w:val="24"/>
          <w:szCs w:val="24"/>
        </w:rPr>
      </w:pPr>
      <w:r>
        <w:rPr>
          <w:rFonts w:ascii="Century Gothic" w:hAnsi="Century Gothic"/>
          <w:sz w:val="24"/>
          <w:szCs w:val="24"/>
        </w:rPr>
        <w:t>Kommunicera beslut</w:t>
      </w:r>
      <w:r w:rsidR="00FE7732">
        <w:rPr>
          <w:rFonts w:ascii="Century Gothic" w:hAnsi="Century Gothic"/>
          <w:sz w:val="24"/>
          <w:szCs w:val="24"/>
        </w:rPr>
        <w:t>et</w:t>
      </w:r>
      <w:r>
        <w:rPr>
          <w:rFonts w:ascii="Century Gothic" w:hAnsi="Century Gothic"/>
          <w:sz w:val="24"/>
          <w:szCs w:val="24"/>
        </w:rPr>
        <w:t xml:space="preserve"> med verksamhetsutövaren, Folkhälsomyndigheten, Länsstyrelsen och Polismyndigheten.</w:t>
      </w:r>
      <w:r w:rsidR="00FE7732">
        <w:rPr>
          <w:rFonts w:ascii="Century Gothic" w:hAnsi="Century Gothic"/>
          <w:sz w:val="24"/>
          <w:szCs w:val="24"/>
        </w:rPr>
        <w:t xml:space="preserve"> </w:t>
      </w:r>
      <w:bookmarkStart w:id="0" w:name="_GoBack"/>
      <w:bookmarkEnd w:id="0"/>
    </w:p>
    <w:p w:rsidR="00E554E0" w:rsidRPr="005902C3" w:rsidRDefault="00E554E0" w:rsidP="00E554E0">
      <w:pPr>
        <w:numPr>
          <w:ilvl w:val="0"/>
          <w:numId w:val="4"/>
        </w:numPr>
        <w:spacing w:after="0" w:line="240" w:lineRule="auto"/>
        <w:rPr>
          <w:rFonts w:ascii="Century Gothic" w:hAnsi="Century Gothic"/>
          <w:sz w:val="24"/>
          <w:szCs w:val="24"/>
        </w:rPr>
      </w:pPr>
      <w:r>
        <w:rPr>
          <w:rFonts w:ascii="Century Gothic" w:hAnsi="Century Gothic"/>
          <w:sz w:val="24"/>
          <w:szCs w:val="24"/>
        </w:rPr>
        <w:t>Följ upp med ny tillsyn.</w:t>
      </w:r>
    </w:p>
    <w:p w:rsidR="00E554E0" w:rsidRPr="005902C3" w:rsidRDefault="00E554E0" w:rsidP="00E554E0">
      <w:pPr>
        <w:spacing w:after="0" w:line="240" w:lineRule="auto"/>
        <w:rPr>
          <w:rFonts w:ascii="Century Gothic" w:hAnsi="Century Gothic"/>
          <w:sz w:val="24"/>
          <w:szCs w:val="24"/>
        </w:rPr>
      </w:pPr>
    </w:p>
    <w:p w:rsidR="00F55C1E" w:rsidRPr="00D0592E" w:rsidRDefault="00E554E0" w:rsidP="00E554E0">
      <w:pPr>
        <w:spacing w:after="0" w:line="240" w:lineRule="auto"/>
        <w:rPr>
          <w:rFonts w:ascii="Century Gothic" w:hAnsi="Century Gothic"/>
          <w:sz w:val="20"/>
          <w:szCs w:val="20"/>
        </w:rPr>
      </w:pPr>
      <w:r>
        <w:rPr>
          <w:rFonts w:ascii="Century Gothic" w:hAnsi="Century Gothic"/>
          <w:sz w:val="24"/>
          <w:szCs w:val="24"/>
        </w:rPr>
        <w:t>För varje steg så finns det framtagna mallar för att förenkla ditt arbete, använd</w:t>
      </w:r>
      <w:r w:rsidR="00B0475E">
        <w:rPr>
          <w:rFonts w:ascii="Century Gothic" w:hAnsi="Century Gothic"/>
          <w:sz w:val="24"/>
          <w:szCs w:val="24"/>
        </w:rPr>
        <w:t xml:space="preserve"> gärna dessa. Notera att stegen och mallarna </w:t>
      </w:r>
      <w:r>
        <w:rPr>
          <w:rFonts w:ascii="Century Gothic" w:hAnsi="Century Gothic"/>
          <w:sz w:val="24"/>
          <w:szCs w:val="24"/>
        </w:rPr>
        <w:t>ska underlätta. Du avgör själv hur du vill lägga upp ditt arbete så att det passar dig och ditt arbetssätt bäst.</w:t>
      </w:r>
    </w:p>
    <w:sectPr w:rsidR="00F55C1E" w:rsidRPr="00D0592E" w:rsidSect="00F96BE5">
      <w:headerReference w:type="default" r:id="rId8"/>
      <w:footerReference w:type="default" r:id="rId9"/>
      <w:type w:val="continuous"/>
      <w:pgSz w:w="11906" w:h="16838"/>
      <w:pgMar w:top="266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E7" w:rsidRDefault="001E64E7" w:rsidP="001E64E7">
      <w:pPr>
        <w:spacing w:after="0" w:line="240" w:lineRule="auto"/>
      </w:pPr>
      <w:r>
        <w:separator/>
      </w:r>
    </w:p>
  </w:endnote>
  <w:endnote w:type="continuationSeparator" w:id="0">
    <w:p w:rsidR="001E64E7" w:rsidRDefault="001E64E7" w:rsidP="001E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2376"/>
      <w:gridCol w:w="4536"/>
      <w:gridCol w:w="2300"/>
    </w:tblGrid>
    <w:tr w:rsidR="001E64E7" w:rsidRPr="001574D1" w:rsidTr="00562DB9">
      <w:tc>
        <w:tcPr>
          <w:tcW w:w="2376" w:type="dxa"/>
        </w:tcPr>
        <w:p w:rsidR="001E64E7" w:rsidRPr="00B33067" w:rsidRDefault="001E64E7" w:rsidP="00562DB9">
          <w:pPr>
            <w:pStyle w:val="Sidfot"/>
            <w:rPr>
              <w:rFonts w:ascii="Century Gothic" w:hAnsi="Century Gothic"/>
              <w:b/>
              <w:sz w:val="16"/>
              <w:szCs w:val="16"/>
            </w:rPr>
          </w:pPr>
          <w:r>
            <w:rPr>
              <w:rFonts w:ascii="Century Gothic" w:hAnsi="Century Gothic"/>
              <w:b/>
              <w:sz w:val="16"/>
              <w:szCs w:val="16"/>
            </w:rPr>
            <w:t>Testförvaltningen</w:t>
          </w:r>
        </w:p>
      </w:tc>
      <w:tc>
        <w:tcPr>
          <w:tcW w:w="4536" w:type="dxa"/>
        </w:tcPr>
        <w:p w:rsidR="001E64E7" w:rsidRPr="00B33067" w:rsidRDefault="001E64E7" w:rsidP="00562DB9">
          <w:pPr>
            <w:pStyle w:val="Sidfot"/>
            <w:rPr>
              <w:rFonts w:ascii="Century Gothic" w:hAnsi="Century Gothic"/>
              <w:sz w:val="16"/>
              <w:szCs w:val="16"/>
            </w:rPr>
          </w:pPr>
          <w:r w:rsidRPr="00B33067">
            <w:rPr>
              <w:rFonts w:ascii="Century Gothic" w:hAnsi="Century Gothic"/>
              <w:sz w:val="16"/>
              <w:szCs w:val="16"/>
            </w:rPr>
            <w:t xml:space="preserve">Besöksadress: </w:t>
          </w:r>
          <w:r>
            <w:rPr>
              <w:rFonts w:ascii="Century Gothic" w:hAnsi="Century Gothic"/>
              <w:sz w:val="16"/>
              <w:szCs w:val="16"/>
            </w:rPr>
            <w:t>Teststadsvägen 1</w:t>
          </w:r>
        </w:p>
      </w:tc>
      <w:tc>
        <w:tcPr>
          <w:tcW w:w="2300" w:type="dxa"/>
        </w:tcPr>
        <w:p w:rsidR="001E64E7" w:rsidRPr="00B33067" w:rsidRDefault="001E64E7" w:rsidP="00562DB9">
          <w:pPr>
            <w:pStyle w:val="Sidfot"/>
            <w:rPr>
              <w:rFonts w:ascii="Century Gothic" w:hAnsi="Century Gothic"/>
              <w:sz w:val="16"/>
              <w:szCs w:val="16"/>
            </w:rPr>
          </w:pPr>
          <w:r>
            <w:rPr>
              <w:rFonts w:ascii="Century Gothic" w:hAnsi="Century Gothic"/>
              <w:sz w:val="16"/>
              <w:szCs w:val="16"/>
            </w:rPr>
            <w:t>Box 1234</w:t>
          </w:r>
        </w:p>
      </w:tc>
    </w:tr>
    <w:tr w:rsidR="001E64E7" w:rsidRPr="001574D1" w:rsidTr="00562DB9">
      <w:tc>
        <w:tcPr>
          <w:tcW w:w="2376" w:type="dxa"/>
          <w:vMerge w:val="restart"/>
        </w:tcPr>
        <w:p w:rsidR="001E64E7" w:rsidRPr="00B33067" w:rsidRDefault="001E64E7" w:rsidP="00562DB9">
          <w:pPr>
            <w:pStyle w:val="Sidfot"/>
            <w:rPr>
              <w:rFonts w:ascii="Century Gothic" w:hAnsi="Century Gothic"/>
              <w:b/>
              <w:sz w:val="16"/>
              <w:szCs w:val="16"/>
            </w:rPr>
          </w:pPr>
          <w:r>
            <w:rPr>
              <w:rFonts w:ascii="Century Gothic" w:hAnsi="Century Gothic"/>
              <w:b/>
              <w:sz w:val="16"/>
              <w:szCs w:val="16"/>
            </w:rPr>
            <w:t>Testenheten</w:t>
          </w:r>
        </w:p>
      </w:tc>
      <w:tc>
        <w:tcPr>
          <w:tcW w:w="4536" w:type="dxa"/>
        </w:tcPr>
        <w:p w:rsidR="001E64E7" w:rsidRPr="00B33067" w:rsidRDefault="001E64E7" w:rsidP="00562DB9">
          <w:pPr>
            <w:pStyle w:val="Sidfot"/>
            <w:rPr>
              <w:rFonts w:ascii="Century Gothic" w:hAnsi="Century Gothic"/>
              <w:sz w:val="16"/>
              <w:szCs w:val="16"/>
              <w:lang w:val="en-US"/>
            </w:rPr>
          </w:pPr>
          <w:r w:rsidRPr="00B33067">
            <w:rPr>
              <w:rFonts w:ascii="Century Gothic" w:hAnsi="Century Gothic"/>
              <w:sz w:val="16"/>
              <w:szCs w:val="16"/>
              <w:lang w:val="en-US"/>
            </w:rPr>
            <w:t xml:space="preserve">E-post: </w:t>
          </w:r>
          <w:r>
            <w:rPr>
              <w:rFonts w:ascii="Century Gothic" w:hAnsi="Century Gothic"/>
              <w:sz w:val="16"/>
              <w:szCs w:val="16"/>
              <w:lang w:val="en-US"/>
            </w:rPr>
            <w:t>test@teststad.se</w:t>
          </w:r>
        </w:p>
      </w:tc>
      <w:tc>
        <w:tcPr>
          <w:tcW w:w="2300" w:type="dxa"/>
        </w:tcPr>
        <w:p w:rsidR="001E64E7" w:rsidRPr="00A952E2" w:rsidRDefault="001E64E7" w:rsidP="00562DB9">
          <w:pPr>
            <w:pStyle w:val="Sidfot"/>
            <w:rPr>
              <w:rFonts w:ascii="Century Gothic" w:hAnsi="Century Gothic"/>
              <w:sz w:val="16"/>
              <w:szCs w:val="16"/>
            </w:rPr>
          </w:pPr>
          <w:r>
            <w:rPr>
              <w:rFonts w:ascii="Century Gothic" w:hAnsi="Century Gothic"/>
              <w:sz w:val="16"/>
              <w:szCs w:val="16"/>
            </w:rPr>
            <w:t>123 45</w:t>
          </w:r>
          <w:r w:rsidRPr="00B33067">
            <w:rPr>
              <w:rFonts w:ascii="Century Gothic" w:hAnsi="Century Gothic"/>
              <w:sz w:val="16"/>
              <w:szCs w:val="16"/>
            </w:rPr>
            <w:t xml:space="preserve"> </w:t>
          </w:r>
          <w:r>
            <w:rPr>
              <w:rFonts w:ascii="Century Gothic" w:hAnsi="Century Gothic"/>
              <w:sz w:val="16"/>
              <w:szCs w:val="16"/>
            </w:rPr>
            <w:t>TESTSTAD</w:t>
          </w:r>
        </w:p>
      </w:tc>
    </w:tr>
    <w:tr w:rsidR="001E64E7" w:rsidRPr="001574D1" w:rsidTr="00562DB9">
      <w:tc>
        <w:tcPr>
          <w:tcW w:w="2376" w:type="dxa"/>
          <w:vMerge/>
        </w:tcPr>
        <w:p w:rsidR="001E64E7" w:rsidRPr="00B33067" w:rsidRDefault="001E64E7" w:rsidP="00562DB9">
          <w:pPr>
            <w:pStyle w:val="Sidfot"/>
            <w:rPr>
              <w:rFonts w:ascii="Century Gothic" w:hAnsi="Century Gothic"/>
              <w:sz w:val="16"/>
              <w:szCs w:val="16"/>
            </w:rPr>
          </w:pPr>
        </w:p>
      </w:tc>
      <w:tc>
        <w:tcPr>
          <w:tcW w:w="4536" w:type="dxa"/>
        </w:tcPr>
        <w:p w:rsidR="001E64E7" w:rsidRPr="00B33067" w:rsidRDefault="001E64E7" w:rsidP="00562DB9">
          <w:pPr>
            <w:pStyle w:val="Sidfot"/>
            <w:rPr>
              <w:rFonts w:ascii="Century Gothic" w:hAnsi="Century Gothic"/>
              <w:sz w:val="16"/>
              <w:szCs w:val="16"/>
            </w:rPr>
          </w:pPr>
          <w:r w:rsidRPr="00B33067">
            <w:rPr>
              <w:rFonts w:ascii="Century Gothic" w:hAnsi="Century Gothic"/>
              <w:sz w:val="16"/>
              <w:szCs w:val="16"/>
            </w:rPr>
            <w:t xml:space="preserve">Internet: </w:t>
          </w:r>
          <w:hyperlink r:id="rId1" w:history="1">
            <w:r w:rsidRPr="0075092E">
              <w:rPr>
                <w:rStyle w:val="Hyperlnk"/>
                <w:rFonts w:ascii="Century Gothic" w:hAnsi="Century Gothic"/>
                <w:sz w:val="16"/>
                <w:szCs w:val="16"/>
              </w:rPr>
              <w:t>www.teststad.se</w:t>
            </w:r>
          </w:hyperlink>
        </w:p>
      </w:tc>
      <w:tc>
        <w:tcPr>
          <w:tcW w:w="2300" w:type="dxa"/>
        </w:tcPr>
        <w:p w:rsidR="001E64E7" w:rsidRDefault="001E64E7" w:rsidP="00562DB9">
          <w:pPr>
            <w:pStyle w:val="Sidfot"/>
            <w:rPr>
              <w:rFonts w:ascii="Century Gothic" w:hAnsi="Century Gothic"/>
              <w:sz w:val="16"/>
              <w:szCs w:val="16"/>
            </w:rPr>
          </w:pPr>
          <w:r w:rsidRPr="00B33067">
            <w:rPr>
              <w:rFonts w:ascii="Century Gothic" w:hAnsi="Century Gothic"/>
              <w:sz w:val="16"/>
              <w:szCs w:val="16"/>
            </w:rPr>
            <w:t xml:space="preserve">Telefon: </w:t>
          </w:r>
          <w:r>
            <w:rPr>
              <w:rFonts w:ascii="Century Gothic" w:hAnsi="Century Gothic"/>
              <w:sz w:val="16"/>
              <w:szCs w:val="16"/>
            </w:rPr>
            <w:t>123 – 44 55 66</w:t>
          </w:r>
        </w:p>
        <w:p w:rsidR="001E64E7" w:rsidRPr="00B33067" w:rsidRDefault="001E64E7" w:rsidP="00562DB9">
          <w:pPr>
            <w:pStyle w:val="Sidfot"/>
            <w:rPr>
              <w:rFonts w:ascii="Century Gothic" w:hAnsi="Century Gothic"/>
              <w:sz w:val="16"/>
              <w:szCs w:val="16"/>
            </w:rPr>
          </w:pPr>
        </w:p>
      </w:tc>
    </w:tr>
  </w:tbl>
  <w:p w:rsidR="001E64E7" w:rsidRPr="001E64E7" w:rsidRDefault="00814554" w:rsidP="001E64E7">
    <w:pPr>
      <w:pStyle w:val="Sidfot"/>
      <w:jc w:val="right"/>
      <w:rPr>
        <w:rFonts w:ascii="Century Gothic" w:hAnsi="Century Gothic"/>
        <w:sz w:val="16"/>
        <w:szCs w:val="16"/>
      </w:rPr>
    </w:pPr>
    <w:r>
      <w:rPr>
        <w:noProof/>
        <w:lang w:eastAsia="sv-SE"/>
      </w:rPr>
      <mc:AlternateContent>
        <mc:Choice Requires="wps">
          <w:drawing>
            <wp:anchor distT="0" distB="0" distL="114300" distR="114300" simplePos="0" relativeHeight="251665408" behindDoc="1" locked="1" layoutInCell="1" allowOverlap="1" wp14:anchorId="121909B8" wp14:editId="65969489">
              <wp:simplePos x="0" y="0"/>
              <wp:positionH relativeFrom="column">
                <wp:posOffset>-907415</wp:posOffset>
              </wp:positionH>
              <wp:positionV relativeFrom="page">
                <wp:posOffset>10264775</wp:posOffset>
              </wp:positionV>
              <wp:extent cx="7574400" cy="482400"/>
              <wp:effectExtent l="0" t="0" r="7620" b="0"/>
              <wp:wrapNone/>
              <wp:docPr id="6" name="Rektangel 6"/>
              <wp:cNvGraphicFramePr/>
              <a:graphic xmlns:a="http://schemas.openxmlformats.org/drawingml/2006/main">
                <a:graphicData uri="http://schemas.microsoft.com/office/word/2010/wordprocessingShape">
                  <wps:wsp>
                    <wps:cNvSpPr/>
                    <wps:spPr>
                      <a:xfrm>
                        <a:off x="0" y="0"/>
                        <a:ext cx="7574400" cy="482400"/>
                      </a:xfrm>
                      <a:prstGeom prst="rect">
                        <a:avLst/>
                      </a:prstGeom>
                      <a:solidFill>
                        <a:srgbClr val="4DCA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6" o:spid="_x0000_s1026" style="position:absolute;margin-left:-71.45pt;margin-top:808.25pt;width:596.4pt;height: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" fillcolor="#4dcae2" stroked="f" strokeweight="2pt">
              <w10:wrap anchory="page"/>
              <w10:anchorlock/>
            </v:rect>
          </w:pict>
        </mc:Fallback>
      </mc:AlternateContent>
    </w:r>
    <w:r w:rsidR="001E64E7" w:rsidRPr="004960A4">
      <w:rPr>
        <w:rFonts w:ascii="Century Gothic" w:hAnsi="Century Gothic"/>
        <w:sz w:val="16"/>
        <w:szCs w:val="16"/>
      </w:rPr>
      <w:t xml:space="preserve">Sida </w:t>
    </w:r>
    <w:r w:rsidR="001E64E7" w:rsidRPr="004960A4">
      <w:rPr>
        <w:rFonts w:ascii="Century Gothic" w:hAnsi="Century Gothic"/>
        <w:b/>
        <w:sz w:val="16"/>
        <w:szCs w:val="16"/>
      </w:rPr>
      <w:fldChar w:fldCharType="begin"/>
    </w:r>
    <w:r w:rsidR="001E64E7" w:rsidRPr="004960A4">
      <w:rPr>
        <w:rFonts w:ascii="Century Gothic" w:hAnsi="Century Gothic"/>
        <w:b/>
        <w:sz w:val="16"/>
        <w:szCs w:val="16"/>
      </w:rPr>
      <w:instrText>PAGE  \* Arabic  \* MERGEFORMAT</w:instrText>
    </w:r>
    <w:r w:rsidR="001E64E7" w:rsidRPr="004960A4">
      <w:rPr>
        <w:rFonts w:ascii="Century Gothic" w:hAnsi="Century Gothic"/>
        <w:b/>
        <w:sz w:val="16"/>
        <w:szCs w:val="16"/>
      </w:rPr>
      <w:fldChar w:fldCharType="separate"/>
    </w:r>
    <w:r w:rsidR="00BA55DE">
      <w:rPr>
        <w:rFonts w:ascii="Century Gothic" w:hAnsi="Century Gothic"/>
        <w:b/>
        <w:noProof/>
        <w:sz w:val="16"/>
        <w:szCs w:val="16"/>
      </w:rPr>
      <w:t>1</w:t>
    </w:r>
    <w:r w:rsidR="001E64E7" w:rsidRPr="004960A4">
      <w:rPr>
        <w:rFonts w:ascii="Century Gothic" w:hAnsi="Century Gothic"/>
        <w:b/>
        <w:sz w:val="16"/>
        <w:szCs w:val="16"/>
      </w:rPr>
      <w:fldChar w:fldCharType="end"/>
    </w:r>
    <w:r w:rsidR="001E64E7" w:rsidRPr="004960A4">
      <w:rPr>
        <w:rFonts w:ascii="Century Gothic" w:hAnsi="Century Gothic"/>
        <w:sz w:val="16"/>
        <w:szCs w:val="16"/>
      </w:rPr>
      <w:t xml:space="preserve"> av </w:t>
    </w:r>
    <w:r w:rsidR="001E64E7" w:rsidRPr="004960A4">
      <w:rPr>
        <w:rFonts w:ascii="Century Gothic" w:hAnsi="Century Gothic"/>
        <w:b/>
        <w:sz w:val="16"/>
        <w:szCs w:val="16"/>
      </w:rPr>
      <w:fldChar w:fldCharType="begin"/>
    </w:r>
    <w:r w:rsidR="001E64E7" w:rsidRPr="004960A4">
      <w:rPr>
        <w:rFonts w:ascii="Century Gothic" w:hAnsi="Century Gothic"/>
        <w:b/>
        <w:sz w:val="16"/>
        <w:szCs w:val="16"/>
      </w:rPr>
      <w:instrText>NUMPAGES  \* Arabic  \* MERGEFORMAT</w:instrText>
    </w:r>
    <w:r w:rsidR="001E64E7" w:rsidRPr="004960A4">
      <w:rPr>
        <w:rFonts w:ascii="Century Gothic" w:hAnsi="Century Gothic"/>
        <w:b/>
        <w:sz w:val="16"/>
        <w:szCs w:val="16"/>
      </w:rPr>
      <w:fldChar w:fldCharType="separate"/>
    </w:r>
    <w:r w:rsidR="00BA55DE">
      <w:rPr>
        <w:rFonts w:ascii="Century Gothic" w:hAnsi="Century Gothic"/>
        <w:b/>
        <w:noProof/>
        <w:sz w:val="16"/>
        <w:szCs w:val="16"/>
      </w:rPr>
      <w:t>1</w:t>
    </w:r>
    <w:r w:rsidR="001E64E7" w:rsidRPr="004960A4">
      <w:rPr>
        <w:rFonts w:ascii="Century Gothic" w:hAnsi="Century Gothic"/>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E7" w:rsidRDefault="001E64E7" w:rsidP="001E64E7">
      <w:pPr>
        <w:spacing w:after="0" w:line="240" w:lineRule="auto"/>
      </w:pPr>
      <w:r>
        <w:separator/>
      </w:r>
    </w:p>
  </w:footnote>
  <w:footnote w:type="continuationSeparator" w:id="0">
    <w:p w:rsidR="001E64E7" w:rsidRDefault="001E64E7" w:rsidP="001E6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E7" w:rsidRDefault="00814554">
    <w:pPr>
      <w:pStyle w:val="Sidhuvud"/>
    </w:pPr>
    <w:r w:rsidRPr="001E64E7">
      <w:rPr>
        <w:rFonts w:ascii="Century Gothic" w:eastAsia="Times New Roman" w:hAnsi="Century Gothic"/>
        <w:b/>
        <w:noProof/>
        <w:sz w:val="16"/>
        <w:szCs w:val="16"/>
        <w:lang w:eastAsia="sv-SE"/>
      </w:rPr>
      <mc:AlternateContent>
        <mc:Choice Requires="wps">
          <w:drawing>
            <wp:anchor distT="0" distB="0" distL="114300" distR="114300" simplePos="0" relativeHeight="251667456" behindDoc="1" locked="1" layoutInCell="1" allowOverlap="1" wp14:anchorId="3933A39B" wp14:editId="0D184708">
              <wp:simplePos x="0" y="0"/>
              <wp:positionH relativeFrom="column">
                <wp:posOffset>-831215</wp:posOffset>
              </wp:positionH>
              <wp:positionV relativeFrom="page">
                <wp:posOffset>4709160</wp:posOffset>
              </wp:positionV>
              <wp:extent cx="313200" cy="5554800"/>
              <wp:effectExtent l="0" t="0" r="0" b="8255"/>
              <wp:wrapTight wrapText="bothSides">
                <wp:wrapPolygon edited="0">
                  <wp:start x="0" y="0"/>
                  <wp:lineTo x="0" y="21558"/>
                  <wp:lineTo x="19716" y="21558"/>
                  <wp:lineTo x="19716" y="0"/>
                  <wp:lineTo x="0" y="0"/>
                </wp:wrapPolygon>
              </wp:wrapTight>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00" cy="55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4E7" w:rsidRPr="006E68D5" w:rsidRDefault="001E64E7" w:rsidP="001E64E7">
                          <w:pPr>
                            <w:rPr>
                              <w:rFonts w:ascii="Century Gothic" w:hAnsi="Century Gothic"/>
                              <w:sz w:val="12"/>
                              <w:szCs w:val="12"/>
                            </w:rPr>
                          </w:pPr>
                          <w:r w:rsidRPr="006E68D5">
                            <w:rPr>
                              <w:rFonts w:ascii="Century Gothic" w:hAnsi="Century Gothic"/>
                              <w:sz w:val="12"/>
                              <w:szCs w:val="12"/>
                            </w:rPr>
                            <w:t>Tillsynsmaterial framtaget av Länsstyrelsen i Västra Götaland</w:t>
                          </w:r>
                          <w:r>
                            <w:rPr>
                              <w:rFonts w:ascii="Century Gothic" w:hAnsi="Century Gothic"/>
                              <w:sz w:val="12"/>
                              <w:szCs w:val="12"/>
                            </w:rPr>
                            <w:t>s</w:t>
                          </w:r>
                          <w:r w:rsidRPr="006E68D5">
                            <w:rPr>
                              <w:rFonts w:ascii="Century Gothic" w:hAnsi="Century Gothic"/>
                              <w:sz w:val="12"/>
                              <w:szCs w:val="12"/>
                            </w:rPr>
                            <w:t xml:space="preserve"> </w:t>
                          </w:r>
                          <w:r>
                            <w:rPr>
                              <w:rFonts w:ascii="Century Gothic" w:hAnsi="Century Gothic"/>
                              <w:sz w:val="12"/>
                              <w:szCs w:val="12"/>
                            </w:rPr>
                            <w:t xml:space="preserve">län </w:t>
                          </w:r>
                          <w:r w:rsidRPr="006E68D5">
                            <w:rPr>
                              <w:rFonts w:ascii="Century Gothic" w:hAnsi="Century Gothic"/>
                              <w:sz w:val="12"/>
                              <w:szCs w:val="12"/>
                            </w:rPr>
                            <w:t>med kommunerna Göteborg, Kungälv, Skövde, Stenungsund och Uddevalla, 2016.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7" o:spid="_x0000_s1026" type="#_x0000_t202" style="position:absolute;margin-left:-65.45pt;margin-top:370.8pt;width:24.65pt;height:43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" stroked="f">
              <v:textbox style="layout-flow:vertical;mso-layout-flow-alt:bottom-to-top">
                <w:txbxContent>
                  <w:p w:rsidR="001E64E7" w:rsidRPr="006E68D5" w:rsidRDefault="001E64E7" w:rsidP="001E64E7">
                    <w:pPr>
                      <w:rPr>
                        <w:rFonts w:ascii="Century Gothic" w:hAnsi="Century Gothic"/>
                        <w:sz w:val="12"/>
                        <w:szCs w:val="12"/>
                      </w:rPr>
                    </w:pPr>
                    <w:r w:rsidRPr="006E68D5">
                      <w:rPr>
                        <w:rFonts w:ascii="Century Gothic" w:hAnsi="Century Gothic"/>
                        <w:sz w:val="12"/>
                        <w:szCs w:val="12"/>
                      </w:rPr>
                      <w:t>Tillsynsmaterial framtaget av Länsstyrelsen i Västra Götaland</w:t>
                    </w:r>
                    <w:r>
                      <w:rPr>
                        <w:rFonts w:ascii="Century Gothic" w:hAnsi="Century Gothic"/>
                        <w:sz w:val="12"/>
                        <w:szCs w:val="12"/>
                      </w:rPr>
                      <w:t>s</w:t>
                    </w:r>
                    <w:r w:rsidRPr="006E68D5">
                      <w:rPr>
                        <w:rFonts w:ascii="Century Gothic" w:hAnsi="Century Gothic"/>
                        <w:sz w:val="12"/>
                        <w:szCs w:val="12"/>
                      </w:rPr>
                      <w:t xml:space="preserve"> </w:t>
                    </w:r>
                    <w:r>
                      <w:rPr>
                        <w:rFonts w:ascii="Century Gothic" w:hAnsi="Century Gothic"/>
                        <w:sz w:val="12"/>
                        <w:szCs w:val="12"/>
                      </w:rPr>
                      <w:t xml:space="preserve">län </w:t>
                    </w:r>
                    <w:r w:rsidRPr="006E68D5">
                      <w:rPr>
                        <w:rFonts w:ascii="Century Gothic" w:hAnsi="Century Gothic"/>
                        <w:sz w:val="12"/>
                        <w:szCs w:val="12"/>
                      </w:rPr>
                      <w:t>med kommunerna Göteborg, Kungälv, Skövde, Stenungsund och Uddevalla, 2016.</w:t>
                    </w:r>
                  </w:p>
                </w:txbxContent>
              </v:textbox>
              <w10:wrap type="tight" anchory="page"/>
              <w10:anchorlock/>
            </v:shape>
          </w:pict>
        </mc:Fallback>
      </mc:AlternateContent>
    </w:r>
    <w:r w:rsidR="00F96BE5">
      <w:rPr>
        <w:noProof/>
        <w:lang w:eastAsia="sv-SE"/>
      </w:rPr>
      <w:drawing>
        <wp:anchor distT="0" distB="0" distL="114300" distR="114300" simplePos="0" relativeHeight="251670528" behindDoc="0" locked="1" layoutInCell="1" allowOverlap="1" wp14:anchorId="6C968005" wp14:editId="64BA226C">
          <wp:simplePos x="0" y="0"/>
          <wp:positionH relativeFrom="column">
            <wp:posOffset>1285240</wp:posOffset>
          </wp:positionH>
          <wp:positionV relativeFrom="page">
            <wp:posOffset>259080</wp:posOffset>
          </wp:positionV>
          <wp:extent cx="2530800" cy="1411200"/>
          <wp:effectExtent l="0" t="0" r="3175" b="0"/>
          <wp:wrapNone/>
          <wp:docPr id="5" name="Bildobjekt 5" descr="../Logo/png/LSVG_RokfriSkolgard_svartgra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o/png/LSVG_RokfriSkolgard_svartgra_201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0800" cy="14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BE5">
      <w:rPr>
        <w:rFonts w:ascii="Century Gothic" w:hAnsi="Century Gothic"/>
        <w:noProof/>
        <w:sz w:val="20"/>
        <w:szCs w:val="20"/>
        <w:lang w:eastAsia="sv-SE"/>
      </w:rPr>
      <w:drawing>
        <wp:anchor distT="0" distB="0" distL="114300" distR="114300" simplePos="0" relativeHeight="251669504" behindDoc="1" locked="1" layoutInCell="1" allowOverlap="1" wp14:anchorId="53C76492" wp14:editId="236A1EFD">
          <wp:simplePos x="0" y="0"/>
          <wp:positionH relativeFrom="column">
            <wp:posOffset>-907415</wp:posOffset>
          </wp:positionH>
          <wp:positionV relativeFrom="page">
            <wp:posOffset>-6985</wp:posOffset>
          </wp:positionV>
          <wp:extent cx="7574400" cy="1393200"/>
          <wp:effectExtent l="0" t="0" r="762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4400" cy="139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19A5"/>
    <w:multiLevelType w:val="hybridMultilevel"/>
    <w:tmpl w:val="E85CB600"/>
    <w:lvl w:ilvl="0" w:tplc="8B7A6F9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9CE6EB5"/>
    <w:multiLevelType w:val="hybridMultilevel"/>
    <w:tmpl w:val="DD64C22E"/>
    <w:lvl w:ilvl="0" w:tplc="8B7A6F9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E2A558B"/>
    <w:multiLevelType w:val="hybridMultilevel"/>
    <w:tmpl w:val="FF70F076"/>
    <w:lvl w:ilvl="0" w:tplc="8B7A6F9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F164811"/>
    <w:multiLevelType w:val="hybridMultilevel"/>
    <w:tmpl w:val="E69686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E7"/>
    <w:rsid w:val="001149C7"/>
    <w:rsid w:val="001941F5"/>
    <w:rsid w:val="001E64E7"/>
    <w:rsid w:val="001E73F6"/>
    <w:rsid w:val="003E685E"/>
    <w:rsid w:val="003F5F70"/>
    <w:rsid w:val="00656715"/>
    <w:rsid w:val="00814554"/>
    <w:rsid w:val="00872A5B"/>
    <w:rsid w:val="00903A0B"/>
    <w:rsid w:val="00947608"/>
    <w:rsid w:val="009B6AAA"/>
    <w:rsid w:val="00A31E02"/>
    <w:rsid w:val="00A32ADE"/>
    <w:rsid w:val="00B0475E"/>
    <w:rsid w:val="00BA55DE"/>
    <w:rsid w:val="00C92CD4"/>
    <w:rsid w:val="00CA0C29"/>
    <w:rsid w:val="00CC43F3"/>
    <w:rsid w:val="00CD5E72"/>
    <w:rsid w:val="00D0592E"/>
    <w:rsid w:val="00DE3001"/>
    <w:rsid w:val="00E554E0"/>
    <w:rsid w:val="00F07D1D"/>
    <w:rsid w:val="00F55C1E"/>
    <w:rsid w:val="00F904F0"/>
    <w:rsid w:val="00F96BE5"/>
    <w:rsid w:val="00FC5B25"/>
    <w:rsid w:val="00FE77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4E0"/>
    <w:pPr>
      <w:spacing w:after="160" w:line="259"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E64E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E64E7"/>
  </w:style>
  <w:style w:type="paragraph" w:styleId="Sidfot">
    <w:name w:val="footer"/>
    <w:basedOn w:val="Normal"/>
    <w:link w:val="SidfotChar"/>
    <w:uiPriority w:val="99"/>
    <w:unhideWhenUsed/>
    <w:rsid w:val="001E64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E64E7"/>
  </w:style>
  <w:style w:type="paragraph" w:styleId="Ballongtext">
    <w:name w:val="Balloon Text"/>
    <w:basedOn w:val="Normal"/>
    <w:link w:val="BallongtextChar"/>
    <w:uiPriority w:val="99"/>
    <w:semiHidden/>
    <w:unhideWhenUsed/>
    <w:rsid w:val="001E64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64E7"/>
    <w:rPr>
      <w:rFonts w:ascii="Tahoma" w:hAnsi="Tahoma" w:cs="Tahoma"/>
      <w:sz w:val="16"/>
      <w:szCs w:val="16"/>
    </w:rPr>
  </w:style>
  <w:style w:type="character" w:styleId="Hyperlnk">
    <w:name w:val="Hyperlink"/>
    <w:rsid w:val="001E64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4E0"/>
    <w:pPr>
      <w:spacing w:after="160" w:line="259"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E64E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E64E7"/>
  </w:style>
  <w:style w:type="paragraph" w:styleId="Sidfot">
    <w:name w:val="footer"/>
    <w:basedOn w:val="Normal"/>
    <w:link w:val="SidfotChar"/>
    <w:uiPriority w:val="99"/>
    <w:unhideWhenUsed/>
    <w:rsid w:val="001E64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E64E7"/>
  </w:style>
  <w:style w:type="paragraph" w:styleId="Ballongtext">
    <w:name w:val="Balloon Text"/>
    <w:basedOn w:val="Normal"/>
    <w:link w:val="BallongtextChar"/>
    <w:uiPriority w:val="99"/>
    <w:semiHidden/>
    <w:unhideWhenUsed/>
    <w:rsid w:val="001E64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64E7"/>
    <w:rPr>
      <w:rFonts w:ascii="Tahoma" w:hAnsi="Tahoma" w:cs="Tahoma"/>
      <w:sz w:val="16"/>
      <w:szCs w:val="16"/>
    </w:rPr>
  </w:style>
  <w:style w:type="character" w:styleId="Hyperlnk">
    <w:name w:val="Hyperlink"/>
    <w:rsid w:val="001E6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eststad.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316</Words>
  <Characters>1675</Characters>
  <Application>Microsoft Office Word</Application>
  <DocSecurity>8</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LST</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Kilner</dc:creator>
  <cp:lastModifiedBy>Jakob Kilner</cp:lastModifiedBy>
  <cp:revision>29</cp:revision>
  <cp:lastPrinted>2016-02-26T14:43:00Z</cp:lastPrinted>
  <dcterms:created xsi:type="dcterms:W3CDTF">2016-02-16T17:37:00Z</dcterms:created>
  <dcterms:modified xsi:type="dcterms:W3CDTF">2016-03-02T16:00:00Z</dcterms:modified>
</cp:coreProperties>
</file>